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D01" w:rsidRDefault="00044D01" w:rsidP="00044D01">
      <w:pPr>
        <w:spacing w:line="560" w:lineRule="exact"/>
        <w:rPr>
          <w:rFonts w:ascii="黑体" w:eastAsia="黑体"/>
          <w:sz w:val="32"/>
          <w:szCs w:val="32"/>
        </w:rPr>
      </w:pPr>
      <w:r>
        <w:rPr>
          <w:rFonts w:ascii="黑体" w:eastAsia="黑体" w:hAnsi="黑体" w:hint="eastAsia"/>
          <w:sz w:val="32"/>
          <w:szCs w:val="32"/>
        </w:rPr>
        <w:t>附件</w:t>
      </w:r>
    </w:p>
    <w:p w:rsidR="00044D01" w:rsidRDefault="00044D01" w:rsidP="00044D01">
      <w:pPr>
        <w:spacing w:line="560" w:lineRule="exact"/>
        <w:rPr>
          <w:rFonts w:ascii="黑体" w:eastAsia="黑体"/>
          <w:sz w:val="32"/>
          <w:szCs w:val="32"/>
        </w:rPr>
      </w:pPr>
    </w:p>
    <w:p w:rsidR="00044D01" w:rsidRPr="002150EF" w:rsidRDefault="00044D01" w:rsidP="00044D01">
      <w:pPr>
        <w:spacing w:line="560" w:lineRule="exact"/>
        <w:ind w:firstLineChars="1900" w:firstLine="6080"/>
        <w:rPr>
          <w:rFonts w:ascii="仿宋_GB2312" w:eastAsia="仿宋_GB2312"/>
          <w:sz w:val="32"/>
          <w:szCs w:val="32"/>
        </w:rPr>
      </w:pPr>
      <w:r>
        <w:rPr>
          <w:rFonts w:ascii="仿宋_GB2312" w:eastAsia="仿宋_GB2312" w:hint="eastAsia"/>
          <w:sz w:val="32"/>
          <w:szCs w:val="32"/>
        </w:rPr>
        <w:t>编号：</w:t>
      </w:r>
      <w:r w:rsidRPr="002150EF">
        <w:rPr>
          <w:rFonts w:ascii="仿宋_GB2312" w:eastAsia="仿宋_GB2312" w:hint="eastAsia"/>
          <w:noProof/>
          <w:sz w:val="32"/>
          <w:szCs w:val="32"/>
          <w:u w:val="single"/>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337820</wp:posOffset>
                </wp:positionV>
                <wp:extent cx="2159000" cy="1421130"/>
                <wp:effectExtent l="9525" t="10795" r="12700" b="63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14211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A164" id="矩形 7" o:spid="_x0000_s1026" style="position:absolute;left:0;text-align:left;margin-left:0;margin-top:26.6pt;width:170pt;height:1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vd5/LQIAADsEAAAOAAAAZHJzL2Uyb0RvYy54bWysU1GO0zAQ/UfiDpb/aZLSpbtR09WqSxHS AistHGDqOI2FY5ux27RcBmn/OATHQVyDsdMtXZD4QOTD8sTj5zfvzcwud51mW4leWVPxYpRzJo2w tTLrin94v3x2zpkPYGrQ1siK76Xnl/OnT2a9K+XYtlbXEhmBGF/2ruJtCK7MMi9a2YEfWScNHTYW OwgU4jqrEXpC73Q2zvMXWW+xdmiF9J7+Xg+HfJ7wm0aK8K5pvAxMV5y4hbRiWldxzeYzKNcIrlXi QAP+gUUHytCjR6hrCMA2qP6A6pRA620TRsJ2mW0aJWSqgaop8t+quWvByVQLiePdUSb//2DF2+0t MlVXfMqZgY4s+vHl6/dv92watemdLynlzt1irM67Gys+embsogWzlleItm8l1MSoiPnZowsx8HSV rfo3tiZo2ASbZNo12EVAEoDtkhv7oxtyF5ign+Pi7CLPyTRBZ8VkXBTPk18ZlA/XHfrwStqOxU3F kexO8LC98SHSgfIhJdG3WtVLpXUKcL1aaGRboNZYpi9VQFWepmnDenp+PCUmf8cgrpHu8OwjjE4F anKtuoqfH5OgjMK9NDVdgDKA0sOeOGtzUDKKN5iwsvWehEQ7dDBNHG1ai58566l7K+4/bQAlZ/q1 ITMuiskktnsKJmfTMQV4erI6PQEjCKrigbNhuwjDiGwcqnVLLxWpdmOvyMBGJWmjuQOrA1nq0KT4 YZriCJzGKevXzM9/AgAA//8DAFBLAwQUAAYACAAAACEAtLHBJuEAAAAHAQAADwAAAGRycy9kb3du cmV2LnhtbEyPwU7DMBBE70j8g7VIXFBrk0JSQpwKkBCHIqS2iIqbGy9O1Hgd2W4b/h5zguPOjGbe VovR9uyIPnSOJFxPBTCkxumOjIT3zfNkDixERVr1jlDCNwZY1OdnlSq1O9EKj+toWCqhUCoJbYxD yXloWrQqTN2AlLwv562K6fSGa69Oqdz2PBMi51Z1lBZaNeBTi81+fbASHvcfq7fCzJd+yO9eX64+ t/lotlJeXowP98AijvEvDL/4CR3qxLRzB9KB9RLSI1HC7SwDltzZjUjCTkJWFAJ4XfH//PUPAAAA //8DAFBLAQItABQABgAIAAAAIQC2gziS/gAAAOEBAAATAAAAAAAAAAAAAAAAAAAAAABbQ29udGVu dF9UeXBlc10ueG1sUEsBAi0AFAAGAAgAAAAhADj9If/WAAAAlAEAAAsAAAAAAAAAAAAAAAAALwEA AF9yZWxzLy5yZWxzUEsBAi0AFAAGAAgAAAAhAN293n8tAgAAOwQAAA4AAAAAAAAAAAAAAAAALgIA AGRycy9lMm9Eb2MueG1sUEsBAi0AFAAGAAgAAAAhALSxwSbhAAAABwEAAA8AAAAAAAAAAAAAAAAA hwQAAGRycy9kb3ducmV2LnhtbFBLBQYAAAAABAAEAPMAAACVBQAAAAA= " strokeweight="1pt"/>
            </w:pict>
          </mc:Fallback>
        </mc:AlternateContent>
      </w:r>
      <w:r w:rsidRPr="002150EF">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2150EF">
        <w:rPr>
          <w:rFonts w:ascii="仿宋_GB2312" w:eastAsia="仿宋_GB2312" w:hint="eastAsia"/>
          <w:sz w:val="32"/>
          <w:szCs w:val="32"/>
          <w:u w:val="single"/>
        </w:rPr>
        <w:t xml:space="preserve">  </w:t>
      </w:r>
    </w:p>
    <w:p w:rsidR="00044D01" w:rsidRDefault="00044D01" w:rsidP="00044D01">
      <w:pPr>
        <w:tabs>
          <w:tab w:val="left" w:pos="1989"/>
        </w:tabs>
        <w:spacing w:line="360" w:lineRule="auto"/>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971550</wp:posOffset>
                </wp:positionH>
                <wp:positionV relativeFrom="paragraph">
                  <wp:posOffset>259080</wp:posOffset>
                </wp:positionV>
                <wp:extent cx="971550" cy="0"/>
                <wp:effectExtent l="9525" t="11430" r="9525" b="762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EA328"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0.4pt" to="153pt,2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Qnx6LAIAADIEAAAOAAAAZHJzL2Uyb0RvYy54bWysU8GO0zAQvSPxD1bu3SQl7bZR0xVKWi4L VNrlA1zbaSwc27LdphXiF/gBJG5w4sidv2H5DMZuU3XhghA5OGPPzPObmefZzb4VaMeM5UoWUXqV RIhJoiiXmyJ6c78cTCJkHZYUCyVZER2YjW7mT5/MOp2zoWqUoMwgAJE273QRNc7pPI4taViL7ZXS TIKzVqbFDrZmE1ODO0BvRTxMknHcKUO1UYRZC6fV0RnNA35dM+Je17VlDokiAm4urCasa7/G8xnO NwbrhpMTDfwPLFrMJVx6hqqww2hr+B9QLSdGWVW7K6LaWNU1JyzUANWkyW/V3DVYs1ALNMfqc5vs /4Mlr3YrgzgtonGEJG5hRA8fv/348Pnn90+wPnz9gsa+SZ22OcSWcmV8mWQv7/StIm8tkqpssNyw QPb+oAEh9RnxoxS/sRquWncvFYUYvHUqdGxfm9ZDQi/QPgzmcB4M2ztE4HB6nY5GMD7Su2Kc93na WPeCqRZ5o4gEl75lOMe7W+s8D5z3If5YqiUXIoxdSNQB9mg4CglWCU6904dZs1mXwqAd9sIJXygK PJdhRm0lDWANw3Rxsh3m4mjD5UJ6PKgE6JysozLeTZPpYrKYZINsOF4MsqSqBs+XZTYYL9PrUfWs Kssqfe+ppVnecEqZ9Ox6labZ36ng9F6O+jrr9NyG+DF66BeQ7f+BdBiln95RB2tFDyvTjxiEGYJP j8gr/3IP9uVTn/8CAAD//wMAUEsDBBQABgAIAAAAIQAxwfhe2wAAAAkBAAAPAAAAZHJzL2Rvd25y ZXYueG1sTI/BTsMwEETvSPyDtUhcKmrTQIVCnAoBuXGhgLhu4yWJiNdp7LaBr2dRD3Cc2dHsvGI1 +V7taYxdYAuXcwOKuA6u48bC60t1cQMqJmSHfWCy8EURVuXpSYG5Cwd+pv06NUpKOOZooU1pyLWO dUse4zwMxHL7CKPHJHJstBvxIOW+1wtjltpjx/KhxYHuW6o/1ztvIVZvtK2+Z/XMvGdNoMX24ekR rT0/m+5uQSWa0l8YfufLdChl0ybs2EXVi77OhCVZuDKCIIHMLMXYHA1dFvo/QfkDAAD//wMAUEsB Ai0AFAAGAAgAAAAhALaDOJL+AAAA4QEAABMAAAAAAAAAAAAAAAAAAAAAAFtDb250ZW50X1R5cGVz XS54bWxQSwECLQAUAAYACAAAACEAOP0h/9YAAACUAQAACwAAAAAAAAAAAAAAAAAvAQAAX3JlbHMv LnJlbHNQSwECLQAUAAYACAAAACEAvUJ8eiwCAAAyBAAADgAAAAAAAAAAAAAAAAAuAgAAZHJzL2Uy b0RvYy54bWxQSwECLQAUAAYACAAAACEAMcH4XtsAAAAJAQAADwAAAAAAAAAAAAAAAACGBAAAZHJz L2Rvd25yZXYueG1sUEsFBgAAAAAEAAQA8wAAAI4FAAAAAA== "/>
            </w:pict>
          </mc:Fallback>
        </mc:AlternateContent>
      </w:r>
      <w:r>
        <w:rPr>
          <w:rFonts w:ascii="仿宋_GB2312" w:eastAsia="仿宋_GB2312" w:hint="eastAsia"/>
          <w:sz w:val="32"/>
          <w:szCs w:val="32"/>
        </w:rPr>
        <w:t>学科组别</w:t>
      </w:r>
      <w:r>
        <w:rPr>
          <w:rFonts w:ascii="仿宋_GB2312" w:eastAsia="仿宋_GB2312"/>
          <w:sz w:val="32"/>
          <w:szCs w:val="32"/>
        </w:rPr>
        <w:tab/>
        <w:t>农科组</w:t>
      </w:r>
    </w:p>
    <w:p w:rsidR="00044D01" w:rsidRDefault="00044D01" w:rsidP="00044D01">
      <w:pPr>
        <w:tabs>
          <w:tab w:val="left" w:pos="1989"/>
        </w:tabs>
        <w:spacing w:line="360" w:lineRule="auto"/>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5408" behindDoc="0" locked="0" layoutInCell="1" allowOverlap="1">
                <wp:simplePos x="0" y="0"/>
                <wp:positionH relativeFrom="column">
                  <wp:posOffset>971550</wp:posOffset>
                </wp:positionH>
                <wp:positionV relativeFrom="paragraph">
                  <wp:posOffset>259080</wp:posOffset>
                </wp:positionV>
                <wp:extent cx="971550" cy="0"/>
                <wp:effectExtent l="9525" t="7620" r="9525" b="1143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0B4B4"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0.4pt" to="153pt,2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VLV3LAIAADIEAAAOAAAAZHJzL2Uyb0RvYy54bWysU8GO0zAQvSPxD1bubZLS7LZR0xVKWi4L VNrlA1zbaSwc27LdphXiF/gBJG5w4sidv2H5DMZuU3XhghA5OGPPzPObmefZzb4VaMeM5UoWUTpM IsQkUZTLTRG9uV8OJhGyDkuKhZKsiA7MRjfzp09mnc7ZSDVKUGYQgEibd7qIGud0HseWNKzFdqg0 k+CslWmxg63ZxNTgDtBbEY+S5CrulKHaKMKshdPq6IzmAb+uGXGv69oyh0QRATcXVhPWtV/j+Qzn G4N1w8mJBv4HFi3mEi49Q1XYYbQ1/A+olhOjrKrdkKg2VnXNCQs1QDVp8ls1dw3WLNQCzbH63Cb7 /2DJq93KIE6LKIuQxC2M6OHjtx8fPv/8/gnWh69fUOab1GmbQ2wpV8aXSfbyTt8q8tYiqcoGyw0L ZO8PGhBSnxE/SvEbq+GqdfdSUYjBW6dCx/a1aT0k9ALtw2AO58GwvUMEDqfXaZbB+EjvinHe52lj 3QumWuSNIhJc+pbhHO9urfM8cN6H+GOpllyIMHYhUQfY2SgLCVYJTr3Th1mzWZfCoB32wglfKAo8 l2FGbSUNYA3DdHGyHebiaMPlQno8qATonKyjMt5Nk+lispiMB+PR1WIwTqpq8HxZjgdXy/Q6q55V ZVml7z21dJw3nFImPbtepen471Rwei9HfZ11em5D/Bg99AvI9v9AOozST++og7Wih5XpRwzCDMGn R+SVf7kH+/Kpz38BAAD//wMAUEsDBBQABgAIAAAAIQAxwfhe2wAAAAkBAAAPAAAAZHJzL2Rvd25y ZXYueG1sTI/BTsMwEETvSPyDtUhcKmrTQIVCnAoBuXGhgLhu4yWJiNdp7LaBr2dRD3Cc2dHsvGI1 +V7taYxdYAuXcwOKuA6u48bC60t1cQMqJmSHfWCy8EURVuXpSYG5Cwd+pv06NUpKOOZooU1pyLWO dUse4zwMxHL7CKPHJHJstBvxIOW+1wtjltpjx/KhxYHuW6o/1ztvIVZvtK2+Z/XMvGdNoMX24ekR rT0/m+5uQSWa0l8YfufLdChl0ybs2EXVi77OhCVZuDKCIIHMLMXYHA1dFvo/QfkDAAD//wMAUEsB Ai0AFAAGAAgAAAAhALaDOJL+AAAA4QEAABMAAAAAAAAAAAAAAAAAAAAAAFtDb250ZW50X1R5cGVz XS54bWxQSwECLQAUAAYACAAAACEAOP0h/9YAAACUAQAACwAAAAAAAAAAAAAAAAAvAQAAX3JlbHMv LnJlbHNQSwECLQAUAAYACAAAACEAnlS1dywCAAAyBAAADgAAAAAAAAAAAAAAAAAuAgAAZHJzL2Uy b0RvYy54bWxQSwECLQAUAAYACAAAACEAMcH4XtsAAAAJAQAADwAAAAAAAAAAAAAAAACGBAAAZHJz L2Rvd25yZXYueG1sUEsFBgAAAAAEAAQA8wAAAI4FAAAAAA== "/>
            </w:pict>
          </mc:Fallback>
        </mc:AlternateContent>
      </w:r>
      <w:r>
        <w:rPr>
          <w:rFonts w:ascii="仿宋_GB2312" w:eastAsia="仿宋_GB2312" w:hint="eastAsia"/>
          <w:sz w:val="32"/>
          <w:szCs w:val="32"/>
        </w:rPr>
        <w:t>专业学科</w:t>
      </w:r>
      <w:r>
        <w:rPr>
          <w:rFonts w:ascii="仿宋_GB2312" w:eastAsia="仿宋_GB2312"/>
          <w:sz w:val="32"/>
          <w:szCs w:val="32"/>
        </w:rPr>
        <w:tab/>
        <w:t>农业资源与环境</w:t>
      </w:r>
    </w:p>
    <w:p w:rsidR="00044D01" w:rsidRDefault="00044D01" w:rsidP="00044D01">
      <w:pPr>
        <w:tabs>
          <w:tab w:val="left" w:pos="1989"/>
        </w:tabs>
        <w:spacing w:line="360" w:lineRule="auto"/>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971550</wp:posOffset>
                </wp:positionH>
                <wp:positionV relativeFrom="paragraph">
                  <wp:posOffset>259080</wp:posOffset>
                </wp:positionV>
                <wp:extent cx="971550" cy="0"/>
                <wp:effectExtent l="9525" t="13335" r="9525"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8B30B"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0.4pt" to="153pt,20.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W93FLAIAADIEAAAOAAAAZHJzL2Uyb0RvYy54bWysU8GO0zAQvSPxD1bubZKS7rZR0xVKWi4L VNrlA1zbaSwc27LdphXiF/gBJG5w4sidv2H5DMZuU3XhghA5OGPPzPObmefZzb4VaMeM5UoWUTpM IsQkUZTLTRG9uV8OJhGyDkuKhZKsiA7MRjfzp09mnc7ZSDVKUGYQgEibd7qIGud0HseWNKzFdqg0 k+CslWmxg63ZxNTgDtBbEY+S5CrulKHaKMKshdPq6IzmAb+uGXGv69oyh0QRATcXVhPWtV/j+Qzn G4N1w8mJBv4HFi3mEi49Q1XYYbQ1/A+olhOjrKrdkKg2VnXNCQs1QDVp8ls1dw3WLNQCzbH63Cb7 /2DJq93KIE6LKIuQxC2M6OHjtx8fPv/8/gnWh69fUOab1GmbQ2wpV8aXSfbyTt8q8tYiqcoGyw0L ZO8PGhBSnxE/SvEbq+GqdfdSUYjBW6dCx/a1aT0k9ALtw2AO58GwvUMEDqfX6XgM4yO9K8Z5n6eN dS+YapE3ikhw6VuGc7y7tc7zwHkf4o+lWnIhwtiFRB1gj0fjkGCV4NQ7fZg1m3UpDNphL5zwhaLA cxlm1FbSANYwTBcn22EujjZcLqTHg0qAzsk6KuPdNJkuJotJNshGV4tBllTV4PmyzAZXy/R6XD2r yrJK33tqaZY3nFImPbtepWn2dyo4vZejvs46Pbchfowe+gVk+38gHUbpp3fUwVrRw8r0IwZhhuDT I/LKv9yDffnU578AAAD//wMAUEsDBBQABgAIAAAAIQAxwfhe2wAAAAkBAAAPAAAAZHJzL2Rvd25y ZXYueG1sTI/BTsMwEETvSPyDtUhcKmrTQIVCnAoBuXGhgLhu4yWJiNdp7LaBr2dRD3Cc2dHsvGI1 +V7taYxdYAuXcwOKuA6u48bC60t1cQMqJmSHfWCy8EURVuXpSYG5Cwd+pv06NUpKOOZooU1pyLWO dUse4zwMxHL7CKPHJHJstBvxIOW+1wtjltpjx/KhxYHuW6o/1ztvIVZvtK2+Z/XMvGdNoMX24ekR rT0/m+5uQSWa0l8YfufLdChl0ybs2EXVi77OhCVZuDKCIIHMLMXYHA1dFvo/QfkDAAD//wMAUEsB Ai0AFAAGAAgAAAAhALaDOJL+AAAA4QEAABMAAAAAAAAAAAAAAAAAAAAAAFtDb250ZW50X1R5cGVz XS54bWxQSwECLQAUAAYACAAAACEAOP0h/9YAAACUAQAACwAAAAAAAAAAAAAAAAAvAQAAX3JlbHMv LnJlbHNQSwECLQAUAAYACAAAACEAQFvdxSwCAAAyBAAADgAAAAAAAAAAAAAAAAAuAgAAZHJzL2Uy b0RvYy54bWxQSwECLQAUAAYACAAAACEAMcH4XtsAAAAJAQAADwAAAAAAAAAAAAAAAACGBAAAZHJz L2Rvd25yZXYueG1sUEsFBgAAAAAEAAQA8wAAAI4FAAAAAA== "/>
            </w:pict>
          </mc:Fallback>
        </mc:AlternateContent>
      </w:r>
      <w:r>
        <w:rPr>
          <w:rFonts w:ascii="仿宋_GB2312" w:eastAsia="仿宋_GB2312" w:hint="eastAsia"/>
          <w:sz w:val="32"/>
          <w:szCs w:val="32"/>
        </w:rPr>
        <w:t>成果类型</w:t>
      </w:r>
      <w:r>
        <w:rPr>
          <w:rFonts w:ascii="仿宋_GB2312" w:eastAsia="仿宋_GB2312"/>
          <w:sz w:val="32"/>
          <w:szCs w:val="32"/>
        </w:rPr>
        <w:tab/>
        <w:t>科学研究</w:t>
      </w:r>
    </w:p>
    <w:p w:rsidR="00044D01" w:rsidRDefault="00044D01" w:rsidP="00044D01">
      <w:pPr>
        <w:jc w:val="center"/>
        <w:rPr>
          <w:rFonts w:eastAsia="方正仿宋简体"/>
          <w:sz w:val="32"/>
          <w:szCs w:val="32"/>
        </w:rPr>
      </w:pPr>
    </w:p>
    <w:p w:rsidR="00044D01" w:rsidRDefault="00044D01" w:rsidP="00044D01">
      <w:pPr>
        <w:jc w:val="center"/>
        <w:rPr>
          <w:rFonts w:eastAsia="方正仿宋简体"/>
          <w:sz w:val="32"/>
          <w:szCs w:val="32"/>
        </w:rPr>
      </w:pPr>
    </w:p>
    <w:p w:rsidR="00044D01" w:rsidRDefault="00044D01" w:rsidP="00044D01">
      <w:pPr>
        <w:jc w:val="center"/>
        <w:rPr>
          <w:rFonts w:eastAsia="方正仿宋简体"/>
          <w:sz w:val="32"/>
          <w:szCs w:val="32"/>
        </w:rPr>
      </w:pPr>
    </w:p>
    <w:p w:rsidR="00044D01" w:rsidRDefault="00044D01" w:rsidP="00044D01">
      <w:pPr>
        <w:spacing w:line="674" w:lineRule="exact"/>
        <w:jc w:val="center"/>
        <w:rPr>
          <w:rFonts w:ascii="微软简标宋" w:eastAsia="微软简标宋"/>
          <w:bCs/>
          <w:sz w:val="52"/>
          <w:szCs w:val="52"/>
        </w:rPr>
      </w:pPr>
      <w:r>
        <w:rPr>
          <w:rFonts w:ascii="微软简标宋" w:eastAsia="微软简标宋" w:hint="eastAsia"/>
          <w:bCs/>
          <w:sz w:val="52"/>
          <w:szCs w:val="52"/>
        </w:rPr>
        <w:t>陕 西 青 年 科 技 奖</w:t>
      </w:r>
    </w:p>
    <w:p w:rsidR="00044D01" w:rsidRDefault="00044D01" w:rsidP="00044D01">
      <w:pPr>
        <w:jc w:val="center"/>
        <w:rPr>
          <w:rFonts w:ascii="微软简标宋" w:eastAsia="微软简标宋"/>
          <w:sz w:val="52"/>
          <w:szCs w:val="52"/>
        </w:rPr>
      </w:pPr>
      <w:r>
        <w:rPr>
          <w:rFonts w:ascii="微软简标宋" w:eastAsia="微软简标宋" w:hint="eastAsia"/>
          <w:sz w:val="52"/>
          <w:szCs w:val="52"/>
        </w:rPr>
        <w:t>推 荐 表</w:t>
      </w:r>
    </w:p>
    <w:p w:rsidR="00044D01" w:rsidRDefault="00044D01" w:rsidP="00044D01">
      <w:pPr>
        <w:jc w:val="center"/>
        <w:rPr>
          <w:rFonts w:ascii="楷体_GB2312" w:eastAsia="楷体_GB2312"/>
          <w:sz w:val="32"/>
          <w:szCs w:val="32"/>
        </w:rPr>
      </w:pPr>
      <w:r>
        <w:rPr>
          <w:rFonts w:ascii="楷体_GB2312" w:eastAsia="楷体_GB2312" w:hint="eastAsia"/>
          <w:sz w:val="32"/>
          <w:szCs w:val="32"/>
        </w:rPr>
        <w:t>（第十四届）</w:t>
      </w:r>
    </w:p>
    <w:p w:rsidR="00044D01" w:rsidRDefault="00044D01" w:rsidP="00044D01">
      <w:pPr>
        <w:ind w:leftChars="1300" w:left="2730"/>
        <w:rPr>
          <w:rFonts w:eastAsia="方正仿宋简体"/>
          <w:sz w:val="32"/>
          <w:szCs w:val="32"/>
        </w:rPr>
      </w:pPr>
    </w:p>
    <w:p w:rsidR="00044D01" w:rsidRDefault="00044D01" w:rsidP="00044D01">
      <w:pPr>
        <w:tabs>
          <w:tab w:val="left" w:pos="4721"/>
        </w:tabs>
        <w:ind w:leftChars="617" w:left="1296" w:firstLineChars="251" w:firstLine="803"/>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287655</wp:posOffset>
                </wp:positionV>
                <wp:extent cx="1943100" cy="0"/>
                <wp:effectExtent l="9525" t="12700" r="9525" b="63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C74FF"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2.65pt" to="331.5pt,2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1kUqLgIAADMEAAAOAAAAZHJzL2Uyb0RvYy54bWysU82O0zAQviPxDpbvbZI2Lduo6Qo1LZcF VtrlAVzbaSwc27LdphXiFXgBJG5w4sidt2F5DMbuj7pwQYgcnLFn5vM3M5+n17tWoi23TmhV4qyf YsQV1UyodYnf3C97Vxg5TxQjUite4j13+Hr29Mm0MwUf6EZLxi0CEOWKzpS48d4USeJow1vi+tpw Bc5a25Z42Np1wizpAL2VySBNx0mnLTNWU+4cnFYHJ55F/Lrm1L+ua8c9kiUGbj6uNq6rsCazKSnW lphG0CMN8g8sWiIUXHqGqognaGPFH1CtoFY7Xfs+1W2i61pQHmuAarL0t2ruGmJ4rAWa48y5Te7/ wdJX21uLBCvxECNFWhjRw8dvPz58/vn9E6wPX7+gYWhSZ1wBsXN1a0OZdKfuzI2mbx1Set4QteaR 7P3eAEIWMpJHKWHjDFy16l5qBjFk43Xs2K62bYCEXqBdHMz+PBi+84jCYTbJh1kK86MnX0KKU6Kx zr/gukXBKLEUKvSMFGR743wgQopTSDhWeimkjHOXCnUlnowGo5jgtBQsOEOYs+vVXFq0JUE58YtV gecyzOqNYhGs4YQtjrYnQh5suFyqgAelAJ2jdZDGu0k6WVwtrvJePhgvenlaVb3ny3neGy+zZ6Nq WM3nVfY+UMvyohGMcRXYnWSa5X8ng+ODOQjsLNRzG5LH6LFfQPb0j6TjLMP4DkJYaba/tacZgzJj 8PEVBelf7sG+fOuzXwAAAP//AwBQSwMEFAAGAAgAAAAhAJMKv0/dAAAACQEAAA8AAABkcnMvZG93 bnJldi54bWxMj8FOwzAQRO9I/IO1SFwq6tDQgEKcCgG5cWkBcd3GSxIRr9PYbQNfzyIOcNzZ0cyb YjW5Xh1oDJ1nA5fzBBRx7W3HjYGX5+riBlSIyBZ7z2TgkwKsytOTAnPrj7ymwyY2SkI45GigjXHI tQ51Sw7D3A/E8nv3o8Mo59hoO+JRwl2vF0mSaYcdS0OLA923VH9s9s5AqF5pV33N6lnyljaeFruH p0c05vxsursFFWmKf2b4wRd0KIVp6/dsg+oNpMtr2RINXC1TUGLIslSE7a+gy0L/X1B+AwAA//8D AFBLAQItABQABgAIAAAAIQC2gziS/gAAAOEBAAATAAAAAAAAAAAAAAAAAAAAAABbQ29udGVudF9U eXBlc10ueG1sUEsBAi0AFAAGAAgAAAAhADj9If/WAAAAlAEAAAsAAAAAAAAAAAAAAAAALwEAAF9y ZWxzLy5yZWxzUEsBAi0AFAAGAAgAAAAhAGfWRSouAgAAMwQAAA4AAAAAAAAAAAAAAAAALgIAAGRy cy9lMm9Eb2MueG1sUEsBAi0AFAAGAAgAAAAhAJMKv0/dAAAACQEAAA8AAAAAAAAAAAAAAAAAiAQA AGRycy9kb3ducmV2LnhtbFBLBQYAAAAABAAEAPMAAACSBQAAAAA= "/>
            </w:pict>
          </mc:Fallback>
        </mc:AlternateContent>
      </w:r>
      <w:r>
        <w:rPr>
          <w:rFonts w:ascii="仿宋_GB2312" w:eastAsia="仿宋_GB2312" w:hint="eastAsia"/>
          <w:sz w:val="32"/>
          <w:szCs w:val="32"/>
        </w:rPr>
        <w:t>推荐单位</w:t>
      </w:r>
      <w:r>
        <w:rPr>
          <w:rFonts w:ascii="仿宋_GB2312" w:eastAsia="仿宋_GB2312"/>
          <w:sz w:val="32"/>
          <w:szCs w:val="32"/>
        </w:rPr>
        <w:tab/>
        <w:t>陕西省土壤学会</w:t>
      </w:r>
    </w:p>
    <w:p w:rsidR="00044D01" w:rsidRDefault="00044D01" w:rsidP="00044D01">
      <w:pPr>
        <w:tabs>
          <w:tab w:val="center" w:pos="5193"/>
        </w:tabs>
        <w:ind w:firstLineChars="650" w:firstLine="2080"/>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2279650</wp:posOffset>
                </wp:positionH>
                <wp:positionV relativeFrom="paragraph">
                  <wp:posOffset>274320</wp:posOffset>
                </wp:positionV>
                <wp:extent cx="1943100" cy="0"/>
                <wp:effectExtent l="12700" t="5080" r="6350"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7368"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1.6pt" to="332.5pt,2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ZxLLgIAADMEAAAOAAAAZHJzL2Uyb0RvYy54bWysU82O0zAQviPxDpbvbZJuurRR0xVqWi4L VNrlAVzbaSwc27LdphXiFXgBJG5w4sidt2F5DMbuj7pwQYgcnLFn5vM3M58nN7tWoi23TmhV4qyf YsQV1UyodYnf3C96I4ycJ4oRqRUv8Z47fDN9+mTSmYIPdKMl4xYBiHJFZ0rceG+KJHG04S1xfW24 AmetbUs8bO06YZZ0gN7KZJCm10mnLTNWU+4cnFYHJ55G/Lrm1L+ua8c9kiUGbj6uNq6rsCbTCSnW lphG0CMN8g8sWiIUXHqGqognaGPFH1CtoFY7Xfs+1W2i61pQHmuAarL0t2ruGmJ4rAWa48y5Te7/ wdJX26VFgpV4gJEiLYzo4eO3Hx8+//z+CdaHr1/QIDSpM66A2Jla2lAm3ak7c6vpW4eUnjVErXkk e783gJCFjORRStg4A1etupeaQQzZeB07tqttGyChF2gXB7M/D4bvPKJwmI3zqyyF+dGTLyHFKdFY 519w3aJglFgKFXpGCrK9dT4QIcUpJBwrvRBSxrlLhboSj4eDYUxwWgoWnCHM2fVqJi3akqCc+MWq wHMZZvVGsQjWcMLmR9sTIQ82XC5VwINSgM7ROkjj3Tgdz0fzUd7LB9fzXp5WVe/5Ypb3rhfZs2F1 Vc1mVfY+UMvyohGMcRXYnWSa5X8ng+ODOQjsLNRzG5LH6LFfQPb0j6TjLMP4DkJYabZf2tOMQZkx +PiKgvQv92BfvvXpLwAAAP//AwBQSwMEFAAGAAgAAAAhAIgfAFvdAAAACQEAAA8AAABkcnMvZG93 bnJldi54bWxMj0FPg0AQhe8m/ofNmHhp2kWwRJGlMSo3L602XqcwApGdpey2RX+9Yzzocd68vPe9 fDXZXh1p9J1jA1eLCBRx5eqOGwOvL+X8BpQPyDX2jsnAJ3lYFednOWa1O/GajpvQKAlhn6GBNoQh 09pXLVn0CzcQy+/djRaDnGOj6xFPEm57HUdRqi12LA0tDvTQUvWxOVgDvtzSvvyaVbPoLWkcxfvH 5yc05vJiur8DFWgKf2b4wRd0KIRp5w5ce9UbSJa3siUYuE5iUGJI06UIu19BF7n+v6D4BgAA//8D AFBLAQItABQABgAIAAAAIQC2gziS/gAAAOEBAAATAAAAAAAAAAAAAAAAAAAAAABbQ29udGVudF9U eXBlc10ueG1sUEsBAi0AFAAGAAgAAAAhADj9If/WAAAAlAEAAAsAAAAAAAAAAAAAAAAALwEAAF9y ZWxzLy5yZWxzUEsBAi0AFAAGAAgAAAAhALtBnEsuAgAAMwQAAA4AAAAAAAAAAAAAAAAALgIAAGRy cy9lMm9Eb2MueG1sUEsBAi0AFAAGAAgAAAAhAIgfAFvdAAAACQEAAA8AAAAAAAAAAAAAAAAAiAQA AGRycy9kb3ducmV2LnhtbFBLBQYAAAAABAAEAPMAAACSBQAAAAA= "/>
            </w:pict>
          </mc:Fallback>
        </mc:AlternateContent>
      </w:r>
      <w:r>
        <w:rPr>
          <w:rFonts w:ascii="仿宋_GB2312" w:eastAsia="仿宋_GB2312" w:hint="eastAsia"/>
          <w:sz w:val="32"/>
          <w:szCs w:val="32"/>
        </w:rPr>
        <w:t>人选姓名</w:t>
      </w:r>
      <w:r>
        <w:rPr>
          <w:rFonts w:ascii="仿宋_GB2312" w:eastAsia="仿宋_GB2312"/>
          <w:sz w:val="32"/>
          <w:szCs w:val="32"/>
        </w:rPr>
        <w:tab/>
        <w:t>何海龙</w:t>
      </w:r>
    </w:p>
    <w:p w:rsidR="00044D01" w:rsidRDefault="00044D01" w:rsidP="00044D01">
      <w:pPr>
        <w:tabs>
          <w:tab w:val="center" w:pos="5193"/>
        </w:tabs>
        <w:ind w:firstLineChars="650" w:firstLine="2080"/>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2295525</wp:posOffset>
                </wp:positionH>
                <wp:positionV relativeFrom="paragraph">
                  <wp:posOffset>280035</wp:posOffset>
                </wp:positionV>
                <wp:extent cx="1943100" cy="0"/>
                <wp:effectExtent l="9525" t="6985" r="952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B545D"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22.05pt" to="333.75pt,2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fbpLQIAADMEAAAOAAAAZHJzL2Uyb0RvYy54bWysU02O0zAY3SNxB8v7NkknHdqo6Qg1LZsB Ks1wANd2GgvHtmy3aYW4AhdAYgcrluy5DcMx+Oz+QGGDEF24/nl+ed97nyc3u1aiLbdOaFXirJ9i xBXVTKh1iV/dL3ojjJwnihGpFS/xnjt8M338aNKZgg90oyXjFgGJckVnStx4b4okcbThLXF9bbiC w1rblnhY2nXCLOmAvZXJIE2vk05bZqym3DnYrQ6HeBr565pT/7KuHfdIlhi0+TjaOK7CmEwnpFhb YhpBjzLIP6hoiVDw0TNVRTxBGyv+oGoFtdrp2vepbhNd14LyWANUk6W/VXPXEMNjLWCOM2eb3P+j pS+2S4sEg+wwUqSFiB7ef/n27uP3rx9gfPj8CWXBpM64ArAztbShTLpTd+ZW09cOKT1riFrzKPZ+ b4Ah3kguroSFM/CpVfdcM8CQjdfRsV1t20AJXqBdDGZ/DobvPKKwmY3zqyyF/OjpLCHF6aKxzj/j ukVhUmIpVPCMFGR76zxIB+gJEraVXggpY+5Soa7E4+FgGC84LQULhwHm7Ho1kxZtSeic+As+ANkF zOqNYpGs4YTNj3NPhDzMAS9V4INSQM5xdmiNN+N0PB/NR3kvH1zPe3laVb2ni1neu15kT4bVVTWb VdnbIC3Li0YwxlVQd2rTLP+7Njg+mEODnRv1bENyyR5LBLGn/yg6ZhniOzTCSrP90gY3QqzQmRF8 fEWh9X9dR9TPtz79AQAA//8DAFBLAwQUAAYACAAAACEAVYNSW90AAAAJAQAADwAAAGRycy9kb3du cmV2LnhtbEyPwU7DMAyG70i8Q2QkLhNLu42CStMJAb1xYYC4eo1pKxqna7Kt8PQYcYCjf3/6/blY T65XBxpD59lAOk9AEdfedtwYeHmuLq5BhYhssfdMBj4pwLo8PSkwt/7IT3TYxEZJCYccDbQxDrnW oW7JYZj7gVh27350GGUcG21HPEq56/UiSTLtsGO50OJAdy3VH5u9MxCqV9pVX7N6lrwtG0+L3f3j Axpzfjbd3oCKNMU/GH70RR1Kcdr6PdugegPLLL0U1MBqlYISIMuuJNj+Bros9P8Pym8AAAD//wMA UEsBAi0AFAAGAAgAAAAhALaDOJL+AAAA4QEAABMAAAAAAAAAAAAAAAAAAAAAAFtDb250ZW50X1R5 cGVzXS54bWxQSwECLQAUAAYACAAAACEAOP0h/9YAAACUAQAACwAAAAAAAAAAAAAAAAAvAQAAX3Jl bHMvLnJlbHNQSwECLQAUAAYACAAAACEA3/n26S0CAAAzBAAADgAAAAAAAAAAAAAAAAAuAgAAZHJz L2Uyb0RvYy54bWxQSwECLQAUAAYACAAAACEAVYNSW90AAAAJAQAADwAAAAAAAAAAAAAAAACHBAAA ZHJzL2Rvd25yZXYueG1sUEsFBgAAAAAEAAQA8wAAAJEFAAAAAA== "/>
            </w:pict>
          </mc:Fallback>
        </mc:AlternateContent>
      </w:r>
      <w:r>
        <w:rPr>
          <w:rFonts w:ascii="仿宋_GB2312" w:eastAsia="仿宋_GB2312" w:hint="eastAsia"/>
          <w:sz w:val="32"/>
          <w:szCs w:val="32"/>
        </w:rPr>
        <w:t>工作单位</w:t>
      </w:r>
      <w:r>
        <w:rPr>
          <w:rFonts w:ascii="仿宋_GB2312" w:eastAsia="仿宋_GB2312"/>
          <w:sz w:val="32"/>
          <w:szCs w:val="32"/>
        </w:rPr>
        <w:tab/>
        <w:t>西北农林科技大学</w:t>
      </w:r>
    </w:p>
    <w:p w:rsidR="00044D01" w:rsidRDefault="00044D01" w:rsidP="00044D01">
      <w:pPr>
        <w:spacing w:line="600" w:lineRule="exact"/>
        <w:ind w:firstLineChars="513" w:firstLine="1642"/>
        <w:rPr>
          <w:rFonts w:ascii="仿宋_GB2312" w:eastAsia="仿宋_GB2312"/>
          <w:sz w:val="32"/>
          <w:szCs w:val="32"/>
        </w:rPr>
      </w:pPr>
    </w:p>
    <w:p w:rsidR="00044D01" w:rsidRDefault="00044D01" w:rsidP="00044D01">
      <w:pPr>
        <w:spacing w:line="500" w:lineRule="exact"/>
        <w:ind w:firstLineChars="513" w:firstLine="1642"/>
        <w:rPr>
          <w:rFonts w:ascii="仿宋_GB2312" w:eastAsia="仿宋_GB2312"/>
          <w:sz w:val="32"/>
          <w:szCs w:val="32"/>
        </w:rPr>
      </w:pPr>
      <w:r>
        <w:rPr>
          <w:rFonts w:ascii="仿宋_GB2312" w:eastAsia="仿宋_GB2312" w:hint="eastAsia"/>
          <w:sz w:val="32"/>
          <w:szCs w:val="32"/>
        </w:rPr>
        <w:t>陕 西 省 科 学 技 术 协 会</w:t>
      </w:r>
    </w:p>
    <w:p w:rsidR="00044D01" w:rsidRDefault="00044D01" w:rsidP="00044D01">
      <w:pPr>
        <w:spacing w:line="500" w:lineRule="exact"/>
        <w:ind w:firstLineChars="513" w:firstLine="1642"/>
        <w:rPr>
          <w:rFonts w:ascii="仿宋_GB2312" w:eastAsia="仿宋_GB2312"/>
          <w:sz w:val="32"/>
          <w:szCs w:val="32"/>
        </w:rPr>
      </w:pPr>
      <w:r>
        <w:rPr>
          <w:rFonts w:ascii="仿宋_GB2312" w:eastAsia="仿宋_GB2312" w:hint="eastAsia"/>
          <w:sz w:val="32"/>
          <w:szCs w:val="32"/>
        </w:rPr>
        <w:t>中 共 陕 西 省 委 组 织 部</w:t>
      </w:r>
    </w:p>
    <w:p w:rsidR="00044D01" w:rsidRDefault="00044D01" w:rsidP="00044D01">
      <w:pPr>
        <w:spacing w:line="500" w:lineRule="exact"/>
        <w:ind w:firstLineChars="500" w:firstLine="1620"/>
        <w:rPr>
          <w:rFonts w:ascii="仿宋_GB2312" w:eastAsia="仿宋_GB2312"/>
          <w:spacing w:val="2"/>
          <w:kern w:val="0"/>
          <w:sz w:val="32"/>
          <w:szCs w:val="32"/>
        </w:rPr>
      </w:pPr>
      <w:r>
        <w:rPr>
          <w:rFonts w:ascii="仿宋_GB2312" w:eastAsia="仿宋_GB2312" w:hint="eastAsia"/>
          <w:spacing w:val="2"/>
          <w:kern w:val="0"/>
          <w:sz w:val="32"/>
          <w:szCs w:val="32"/>
        </w:rPr>
        <w:t>陕西省人力资源和社会保障厅</w:t>
      </w:r>
    </w:p>
    <w:p w:rsidR="00044D01" w:rsidRDefault="00044D01" w:rsidP="00044D01">
      <w:pPr>
        <w:spacing w:line="500" w:lineRule="exact"/>
        <w:ind w:firstLineChars="500" w:firstLine="1600"/>
        <w:rPr>
          <w:rFonts w:ascii="仿宋_GB2312" w:eastAsia="仿宋_GB2312"/>
          <w:sz w:val="32"/>
          <w:szCs w:val="32"/>
        </w:rPr>
      </w:pPr>
      <w:r>
        <w:rPr>
          <w:rFonts w:ascii="仿宋_GB2312" w:eastAsia="仿宋_GB2312" w:hint="eastAsia"/>
          <w:sz w:val="32"/>
          <w:szCs w:val="32"/>
        </w:rPr>
        <w:t>共  青  团  陕  西  省  委</w:t>
      </w:r>
    </w:p>
    <w:p w:rsidR="00044D01" w:rsidRDefault="00044D01" w:rsidP="00044D01">
      <w:pPr>
        <w:spacing w:line="500" w:lineRule="exact"/>
        <w:ind w:firstLineChars="513" w:firstLine="1642"/>
        <w:rPr>
          <w:rFonts w:ascii="仿宋_GB2312" w:eastAsia="仿宋_GB2312"/>
          <w:sz w:val="32"/>
          <w:szCs w:val="32"/>
        </w:rPr>
      </w:pPr>
    </w:p>
    <w:p w:rsidR="00044D01" w:rsidRDefault="00044D01" w:rsidP="00044D01">
      <w:pPr>
        <w:spacing w:line="500" w:lineRule="exact"/>
        <w:ind w:firstLineChars="513" w:firstLine="1642"/>
        <w:rPr>
          <w:rFonts w:ascii="仿宋_GB2312" w:eastAsia="仿宋_GB2312"/>
          <w:sz w:val="32"/>
          <w:szCs w:val="32"/>
        </w:rPr>
      </w:pPr>
    </w:p>
    <w:p w:rsidR="00044D01" w:rsidRDefault="00044D01" w:rsidP="00044D01">
      <w:pPr>
        <w:spacing w:line="500" w:lineRule="exact"/>
        <w:ind w:firstLineChars="513" w:firstLine="1642"/>
        <w:rPr>
          <w:rFonts w:ascii="仿宋_GB2312" w:eastAsia="仿宋_GB2312"/>
          <w:sz w:val="32"/>
          <w:szCs w:val="32"/>
        </w:rPr>
      </w:pPr>
    </w:p>
    <w:p w:rsidR="00044D01" w:rsidRDefault="00044D01" w:rsidP="00044D01">
      <w:pPr>
        <w:spacing w:line="500" w:lineRule="exact"/>
        <w:jc w:val="center"/>
        <w:rPr>
          <w:rFonts w:ascii="微软简标宋" w:eastAsia="微软简标宋"/>
          <w:sz w:val="44"/>
          <w:szCs w:val="44"/>
        </w:rPr>
      </w:pPr>
      <w:r>
        <w:rPr>
          <w:rFonts w:ascii="微软简标宋" w:eastAsia="微软简标宋" w:hint="eastAsia"/>
          <w:sz w:val="44"/>
          <w:szCs w:val="44"/>
        </w:rPr>
        <w:t>填表说明</w:t>
      </w:r>
    </w:p>
    <w:p w:rsidR="00044D01" w:rsidRDefault="00044D01" w:rsidP="00044D01">
      <w:pPr>
        <w:spacing w:line="520" w:lineRule="exact"/>
        <w:ind w:firstLineChars="200" w:firstLine="640"/>
        <w:rPr>
          <w:rFonts w:eastAsia="方正仿宋简体"/>
          <w:sz w:val="32"/>
          <w:szCs w:val="32"/>
        </w:rPr>
      </w:pPr>
    </w:p>
    <w:p w:rsidR="00044D01" w:rsidRDefault="00044D01" w:rsidP="00044D01">
      <w:pPr>
        <w:spacing w:line="360" w:lineRule="exact"/>
        <w:ind w:firstLineChars="200" w:firstLine="480"/>
        <w:rPr>
          <w:rFonts w:eastAsia="仿宋_GB2312"/>
          <w:sz w:val="24"/>
        </w:rPr>
      </w:pPr>
      <w:r>
        <w:rPr>
          <w:rFonts w:eastAsia="仿宋_GB2312"/>
          <w:sz w:val="24"/>
        </w:rPr>
        <w:t>1</w:t>
      </w:r>
      <w:r>
        <w:rPr>
          <w:rFonts w:eastAsia="仿宋_GB2312"/>
          <w:sz w:val="24"/>
        </w:rPr>
        <w:t>、表内有关内容请用签字笔填写，字迹要清楚；或用计算机打印完成。</w:t>
      </w:r>
    </w:p>
    <w:p w:rsidR="00044D01" w:rsidRDefault="00044D01" w:rsidP="00044D01">
      <w:pPr>
        <w:spacing w:line="360" w:lineRule="exact"/>
        <w:ind w:firstLineChars="200" w:firstLine="480"/>
        <w:rPr>
          <w:rFonts w:eastAsia="仿宋_GB2312"/>
          <w:sz w:val="24"/>
        </w:rPr>
      </w:pPr>
      <w:r>
        <w:rPr>
          <w:rFonts w:eastAsia="仿宋_GB2312"/>
          <w:sz w:val="24"/>
        </w:rPr>
        <w:t>2</w:t>
      </w:r>
      <w:r>
        <w:rPr>
          <w:rFonts w:eastAsia="仿宋_GB2312"/>
          <w:sz w:val="24"/>
        </w:rPr>
        <w:t>、学科组</w:t>
      </w:r>
      <w:r>
        <w:rPr>
          <w:rFonts w:eastAsia="仿宋_GB2312" w:hint="eastAsia"/>
          <w:sz w:val="24"/>
        </w:rPr>
        <w:t>别</w:t>
      </w:r>
      <w:r>
        <w:rPr>
          <w:rFonts w:eastAsia="仿宋_GB2312"/>
          <w:sz w:val="24"/>
        </w:rPr>
        <w:t>：</w:t>
      </w:r>
      <w:r>
        <w:rPr>
          <w:rFonts w:eastAsia="仿宋_GB2312"/>
          <w:sz w:val="24"/>
        </w:rPr>
        <w:t xml:space="preserve"> </w:t>
      </w:r>
    </w:p>
    <w:p w:rsidR="00044D01" w:rsidRDefault="00044D01" w:rsidP="00044D01">
      <w:pPr>
        <w:pStyle w:val="2"/>
        <w:spacing w:line="360" w:lineRule="exact"/>
        <w:ind w:firstLineChars="200" w:firstLine="480"/>
        <w:rPr>
          <w:rFonts w:ascii="Times New Roman" w:eastAsia="仿宋_GB2312" w:hAnsi="Times New Roman"/>
          <w:color w:val="auto"/>
          <w:spacing w:val="0"/>
          <w:kern w:val="2"/>
          <w:sz w:val="24"/>
          <w:szCs w:val="24"/>
        </w:rPr>
      </w:pPr>
      <w:r>
        <w:rPr>
          <w:rFonts w:ascii="Times New Roman" w:eastAsia="仿宋_GB2312" w:hAnsi="Times New Roman"/>
          <w:color w:val="auto"/>
          <w:spacing w:val="0"/>
          <w:kern w:val="2"/>
          <w:sz w:val="24"/>
          <w:szCs w:val="24"/>
        </w:rPr>
        <w:t>理科组：数学、物理学、化学、地理学、大气科学、海洋科学、地球物理学、地质学、生物学、力学、系统科学、科学技术史、生态学、统计学等；</w:t>
      </w:r>
    </w:p>
    <w:p w:rsidR="00044D01" w:rsidRDefault="00044D01" w:rsidP="00044D01">
      <w:pPr>
        <w:pStyle w:val="2"/>
        <w:spacing w:line="360" w:lineRule="exact"/>
        <w:ind w:firstLineChars="200" w:firstLine="480"/>
        <w:rPr>
          <w:rFonts w:ascii="Times New Roman" w:eastAsia="仿宋_GB2312" w:hAnsi="Times New Roman"/>
          <w:color w:val="auto"/>
          <w:spacing w:val="0"/>
          <w:kern w:val="2"/>
          <w:sz w:val="24"/>
          <w:szCs w:val="24"/>
        </w:rPr>
      </w:pPr>
      <w:r>
        <w:rPr>
          <w:rFonts w:ascii="Times New Roman" w:eastAsia="仿宋_GB2312" w:hAnsi="Times New Roman"/>
          <w:color w:val="auto"/>
          <w:spacing w:val="0"/>
          <w:kern w:val="2"/>
          <w:sz w:val="24"/>
          <w:szCs w:val="24"/>
        </w:rPr>
        <w:t>工科一组：</w:t>
      </w:r>
      <w:r w:rsidRPr="00BF1CEB">
        <w:rPr>
          <w:rFonts w:ascii="Times New Roman" w:eastAsia="仿宋_GB2312" w:hAnsi="Times New Roman" w:hint="eastAsia"/>
          <w:color w:val="auto"/>
          <w:spacing w:val="0"/>
          <w:kern w:val="2"/>
          <w:sz w:val="24"/>
          <w:szCs w:val="24"/>
        </w:rPr>
        <w:t>机械工程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光学工程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仪器科学与技术</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材料科学与工程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冶金工程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动力工程及工程热物理</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电气工程</w:t>
      </w:r>
      <w:r>
        <w:rPr>
          <w:rFonts w:ascii="Times New Roman" w:eastAsia="仿宋_GB2312" w:hAnsi="Times New Roman" w:hint="eastAsia"/>
          <w:color w:val="auto"/>
          <w:spacing w:val="0"/>
          <w:kern w:val="2"/>
          <w:sz w:val="24"/>
          <w:szCs w:val="24"/>
        </w:rPr>
        <w:t>等；</w:t>
      </w:r>
    </w:p>
    <w:p w:rsidR="00044D01" w:rsidRDefault="00044D01" w:rsidP="00044D01">
      <w:pPr>
        <w:pStyle w:val="2"/>
        <w:spacing w:line="360" w:lineRule="exact"/>
        <w:ind w:firstLineChars="200" w:firstLine="480"/>
        <w:rPr>
          <w:rFonts w:ascii="Times New Roman" w:eastAsia="仿宋_GB2312" w:hAnsi="Times New Roman"/>
          <w:color w:val="auto"/>
          <w:spacing w:val="0"/>
          <w:kern w:val="2"/>
          <w:sz w:val="24"/>
          <w:szCs w:val="24"/>
        </w:rPr>
      </w:pPr>
      <w:r>
        <w:rPr>
          <w:rFonts w:ascii="Times New Roman" w:eastAsia="仿宋_GB2312" w:hAnsi="Times New Roman" w:hint="eastAsia"/>
          <w:color w:val="auto"/>
          <w:spacing w:val="0"/>
          <w:kern w:val="2"/>
          <w:sz w:val="24"/>
          <w:szCs w:val="24"/>
        </w:rPr>
        <w:t>工科二组：</w:t>
      </w:r>
      <w:r w:rsidRPr="00BF1CEB">
        <w:rPr>
          <w:rFonts w:ascii="Times New Roman" w:eastAsia="仿宋_GB2312" w:hAnsi="Times New Roman" w:hint="eastAsia"/>
          <w:color w:val="auto"/>
          <w:spacing w:val="0"/>
          <w:kern w:val="2"/>
          <w:sz w:val="24"/>
          <w:szCs w:val="24"/>
        </w:rPr>
        <w:t>电子科学与技术</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信息与通信工程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控制科学与工程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计算机科学与技术</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交通运输工程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船舶与海洋工程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航空宇航科学与技术</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兵器科学与技术</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核科学与技术</w:t>
      </w:r>
      <w:r>
        <w:rPr>
          <w:rFonts w:ascii="Times New Roman" w:eastAsia="仿宋_GB2312" w:hAnsi="Times New Roman" w:hint="eastAsia"/>
          <w:color w:val="auto"/>
          <w:spacing w:val="0"/>
          <w:kern w:val="2"/>
          <w:sz w:val="24"/>
          <w:szCs w:val="24"/>
        </w:rPr>
        <w:t>等；</w:t>
      </w:r>
    </w:p>
    <w:p w:rsidR="00044D01" w:rsidRDefault="00044D01" w:rsidP="00044D01">
      <w:pPr>
        <w:pStyle w:val="2"/>
        <w:spacing w:line="360" w:lineRule="exact"/>
        <w:ind w:firstLineChars="200" w:firstLine="480"/>
        <w:rPr>
          <w:rFonts w:ascii="Times New Roman" w:eastAsia="仿宋_GB2312" w:hAnsi="Times New Roman"/>
          <w:color w:val="auto"/>
          <w:spacing w:val="0"/>
          <w:kern w:val="2"/>
          <w:sz w:val="24"/>
          <w:szCs w:val="24"/>
        </w:rPr>
      </w:pPr>
      <w:r>
        <w:rPr>
          <w:rFonts w:ascii="Times New Roman" w:eastAsia="仿宋_GB2312" w:hAnsi="Times New Roman" w:hint="eastAsia"/>
          <w:color w:val="auto"/>
          <w:spacing w:val="0"/>
          <w:kern w:val="2"/>
          <w:sz w:val="24"/>
          <w:szCs w:val="24"/>
        </w:rPr>
        <w:t>工科三组：</w:t>
      </w:r>
      <w:r w:rsidRPr="00BF1CEB">
        <w:rPr>
          <w:rFonts w:ascii="Times New Roman" w:eastAsia="仿宋_GB2312" w:hAnsi="Times New Roman" w:hint="eastAsia"/>
          <w:color w:val="auto"/>
          <w:spacing w:val="0"/>
          <w:kern w:val="2"/>
          <w:sz w:val="24"/>
          <w:szCs w:val="24"/>
        </w:rPr>
        <w:t>建筑学</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土木工程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水利工程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测绘科学与技术</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化学工程与技术</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地质资源与地质工程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矿业工程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石油与天然气工程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纺织科学与工程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轻工技术与工程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农业工程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林业工程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环境科学与工程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城乡规划学</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软件工程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生物工程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安全科学与工程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公安技术</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网络空间安全</w:t>
      </w:r>
      <w:r>
        <w:rPr>
          <w:rFonts w:ascii="Times New Roman" w:eastAsia="仿宋_GB2312" w:hAnsi="Times New Roman" w:hint="eastAsia"/>
          <w:color w:val="auto"/>
          <w:spacing w:val="0"/>
          <w:kern w:val="2"/>
          <w:sz w:val="24"/>
          <w:szCs w:val="24"/>
        </w:rPr>
        <w:t>等；</w:t>
      </w:r>
    </w:p>
    <w:p w:rsidR="00044D01" w:rsidRDefault="00044D01" w:rsidP="00044D01">
      <w:pPr>
        <w:pStyle w:val="2"/>
        <w:spacing w:line="360" w:lineRule="exact"/>
        <w:ind w:firstLineChars="200" w:firstLine="480"/>
        <w:rPr>
          <w:rFonts w:ascii="Times New Roman" w:eastAsia="仿宋_GB2312" w:hAnsi="Times New Roman"/>
          <w:color w:val="auto"/>
          <w:spacing w:val="0"/>
          <w:kern w:val="2"/>
          <w:sz w:val="24"/>
          <w:szCs w:val="24"/>
        </w:rPr>
      </w:pPr>
      <w:r>
        <w:rPr>
          <w:rFonts w:ascii="Times New Roman" w:eastAsia="仿宋_GB2312" w:hAnsi="Times New Roman"/>
          <w:color w:val="auto"/>
          <w:spacing w:val="0"/>
          <w:kern w:val="2"/>
          <w:sz w:val="24"/>
          <w:szCs w:val="24"/>
        </w:rPr>
        <w:t>农科组：</w:t>
      </w:r>
      <w:r w:rsidRPr="00EA3887">
        <w:rPr>
          <w:rFonts w:ascii="Times New Roman" w:eastAsia="仿宋_GB2312" w:hAnsi="Times New Roman" w:hint="eastAsia"/>
          <w:color w:val="auto"/>
          <w:spacing w:val="0"/>
          <w:kern w:val="2"/>
          <w:sz w:val="24"/>
          <w:szCs w:val="24"/>
        </w:rPr>
        <w:t>作物学，园林学，农业资源</w:t>
      </w:r>
      <w:r>
        <w:rPr>
          <w:rFonts w:ascii="Times New Roman" w:eastAsia="仿宋_GB2312" w:hAnsi="Times New Roman" w:hint="eastAsia"/>
          <w:color w:val="auto"/>
          <w:spacing w:val="0"/>
          <w:kern w:val="2"/>
          <w:sz w:val="24"/>
          <w:szCs w:val="24"/>
        </w:rPr>
        <w:t>与环境</w:t>
      </w:r>
      <w:r w:rsidRPr="00EA3887">
        <w:rPr>
          <w:rFonts w:ascii="Times New Roman" w:eastAsia="仿宋_GB2312" w:hAnsi="Times New Roman" w:hint="eastAsia"/>
          <w:color w:val="auto"/>
          <w:spacing w:val="0"/>
          <w:kern w:val="2"/>
          <w:sz w:val="24"/>
          <w:szCs w:val="24"/>
        </w:rPr>
        <w:t>，植物保护，畜牧学，兽医学，林学，水产</w:t>
      </w:r>
      <w:r>
        <w:rPr>
          <w:rFonts w:ascii="Times New Roman" w:eastAsia="仿宋_GB2312" w:hAnsi="Times New Roman" w:hint="eastAsia"/>
          <w:color w:val="auto"/>
          <w:spacing w:val="0"/>
          <w:kern w:val="2"/>
          <w:sz w:val="24"/>
          <w:szCs w:val="24"/>
        </w:rPr>
        <w:t>、草学、</w:t>
      </w:r>
      <w:r w:rsidRPr="00BF1CEB">
        <w:rPr>
          <w:rFonts w:ascii="Times New Roman" w:eastAsia="仿宋_GB2312" w:hAnsi="Times New Roman" w:hint="eastAsia"/>
          <w:color w:val="auto"/>
          <w:spacing w:val="0"/>
          <w:kern w:val="2"/>
          <w:sz w:val="24"/>
          <w:szCs w:val="24"/>
        </w:rPr>
        <w:t>食品科学与工程</w:t>
      </w:r>
      <w:r>
        <w:rPr>
          <w:rFonts w:ascii="Times New Roman" w:eastAsia="仿宋_GB2312" w:hAnsi="Times New Roman" w:hint="eastAsia"/>
          <w:color w:val="auto"/>
          <w:spacing w:val="0"/>
          <w:kern w:val="2"/>
          <w:sz w:val="24"/>
          <w:szCs w:val="24"/>
        </w:rPr>
        <w:t>、</w:t>
      </w:r>
      <w:r w:rsidRPr="00BF1CEB">
        <w:rPr>
          <w:rFonts w:ascii="Times New Roman" w:eastAsia="仿宋_GB2312" w:hAnsi="Times New Roman" w:hint="eastAsia"/>
          <w:color w:val="auto"/>
          <w:spacing w:val="0"/>
          <w:kern w:val="2"/>
          <w:sz w:val="24"/>
          <w:szCs w:val="24"/>
        </w:rPr>
        <w:t>风景园林学</w:t>
      </w:r>
      <w:r>
        <w:rPr>
          <w:rFonts w:ascii="Times New Roman" w:eastAsia="仿宋_GB2312" w:hAnsi="Times New Roman" w:hint="eastAsia"/>
          <w:color w:val="auto"/>
          <w:spacing w:val="0"/>
          <w:kern w:val="2"/>
          <w:sz w:val="24"/>
          <w:szCs w:val="24"/>
        </w:rPr>
        <w:t>等；</w:t>
      </w:r>
    </w:p>
    <w:p w:rsidR="00044D01" w:rsidRDefault="00044D01" w:rsidP="00044D01">
      <w:pPr>
        <w:pStyle w:val="2"/>
        <w:spacing w:line="360" w:lineRule="exact"/>
        <w:ind w:firstLineChars="200" w:firstLine="480"/>
        <w:rPr>
          <w:rFonts w:ascii="Times New Roman" w:eastAsia="仿宋_GB2312" w:hAnsi="Times New Roman"/>
          <w:color w:val="auto"/>
          <w:spacing w:val="0"/>
          <w:kern w:val="2"/>
          <w:sz w:val="24"/>
          <w:szCs w:val="24"/>
        </w:rPr>
      </w:pPr>
      <w:r>
        <w:rPr>
          <w:rFonts w:ascii="Times New Roman" w:eastAsia="仿宋_GB2312" w:hAnsi="Times New Roman"/>
          <w:color w:val="auto"/>
          <w:spacing w:val="0"/>
          <w:kern w:val="2"/>
          <w:sz w:val="24"/>
          <w:szCs w:val="24"/>
        </w:rPr>
        <w:t>医科组：基础医学、临床医学、</w:t>
      </w:r>
      <w:r w:rsidRPr="00EA3887">
        <w:rPr>
          <w:rFonts w:ascii="Times New Roman" w:eastAsia="仿宋_GB2312" w:hAnsi="Times New Roman" w:hint="eastAsia"/>
          <w:color w:val="auto"/>
          <w:spacing w:val="0"/>
          <w:kern w:val="2"/>
          <w:sz w:val="24"/>
          <w:szCs w:val="24"/>
        </w:rPr>
        <w:t>口腔医学</w:t>
      </w:r>
      <w:r>
        <w:rPr>
          <w:rFonts w:ascii="Times New Roman" w:eastAsia="仿宋_GB2312" w:hAnsi="Times New Roman" w:hint="eastAsia"/>
          <w:color w:val="auto"/>
          <w:spacing w:val="0"/>
          <w:kern w:val="2"/>
          <w:sz w:val="24"/>
          <w:szCs w:val="24"/>
        </w:rPr>
        <w:t>、</w:t>
      </w:r>
      <w:r>
        <w:rPr>
          <w:rFonts w:ascii="Times New Roman" w:eastAsia="仿宋_GB2312" w:hAnsi="Times New Roman"/>
          <w:color w:val="auto"/>
          <w:spacing w:val="0"/>
          <w:kern w:val="2"/>
          <w:sz w:val="24"/>
          <w:szCs w:val="24"/>
        </w:rPr>
        <w:t>公共卫生与预防医学、中医学、中西医结合、药学、中药学、特种医学、医学技术、护理学、</w:t>
      </w:r>
      <w:r w:rsidRPr="00BF1CEB">
        <w:rPr>
          <w:rFonts w:ascii="Times New Roman" w:eastAsia="仿宋_GB2312" w:hAnsi="Times New Roman" w:hint="eastAsia"/>
          <w:color w:val="auto"/>
          <w:spacing w:val="0"/>
          <w:kern w:val="2"/>
          <w:sz w:val="24"/>
          <w:szCs w:val="24"/>
        </w:rPr>
        <w:t>生物医学工程</w:t>
      </w:r>
      <w:r>
        <w:rPr>
          <w:rFonts w:ascii="Times New Roman" w:eastAsia="仿宋_GB2312" w:hAnsi="Times New Roman" w:hint="eastAsia"/>
          <w:color w:val="auto"/>
          <w:spacing w:val="0"/>
          <w:kern w:val="2"/>
          <w:sz w:val="24"/>
          <w:szCs w:val="24"/>
        </w:rPr>
        <w:t>等。</w:t>
      </w:r>
    </w:p>
    <w:p w:rsidR="00044D01" w:rsidRDefault="00044D01" w:rsidP="00044D01">
      <w:pPr>
        <w:spacing w:line="360" w:lineRule="exact"/>
        <w:ind w:firstLineChars="200" w:firstLine="480"/>
        <w:rPr>
          <w:rFonts w:eastAsia="仿宋_GB2312"/>
          <w:sz w:val="24"/>
        </w:rPr>
      </w:pPr>
      <w:r>
        <w:rPr>
          <w:rFonts w:eastAsia="仿宋_GB2312"/>
          <w:sz w:val="24"/>
        </w:rPr>
        <w:t>3</w:t>
      </w:r>
      <w:r>
        <w:rPr>
          <w:rFonts w:eastAsia="仿宋_GB2312"/>
          <w:sz w:val="24"/>
        </w:rPr>
        <w:t>、专业学科：现所从事的研究领域或专业。</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r>
        <w:rPr>
          <w:rFonts w:ascii="Times New Roman" w:eastAsia="仿宋_GB2312" w:hAnsi="Times New Roman"/>
          <w:color w:val="auto"/>
          <w:spacing w:val="0"/>
          <w:kern w:val="2"/>
          <w:sz w:val="24"/>
          <w:szCs w:val="24"/>
        </w:rPr>
        <w:t>4</w:t>
      </w:r>
      <w:r>
        <w:rPr>
          <w:rFonts w:ascii="Times New Roman" w:eastAsia="仿宋_GB2312" w:hAnsi="Times New Roman"/>
          <w:color w:val="auto"/>
          <w:spacing w:val="0"/>
          <w:kern w:val="2"/>
          <w:sz w:val="24"/>
          <w:szCs w:val="24"/>
        </w:rPr>
        <w:t>、成果类型：从以下三项中选择一项：（</w:t>
      </w:r>
      <w:r>
        <w:rPr>
          <w:rFonts w:ascii="Times New Roman" w:eastAsia="仿宋_GB2312" w:hAnsi="Times New Roman"/>
          <w:color w:val="auto"/>
          <w:spacing w:val="0"/>
          <w:kern w:val="2"/>
          <w:sz w:val="24"/>
          <w:szCs w:val="24"/>
        </w:rPr>
        <w:t>1</w:t>
      </w:r>
      <w:r>
        <w:rPr>
          <w:rFonts w:ascii="Times New Roman" w:eastAsia="仿宋_GB2312" w:hAnsi="Times New Roman"/>
          <w:color w:val="auto"/>
          <w:spacing w:val="0"/>
          <w:kern w:val="2"/>
          <w:sz w:val="24"/>
          <w:szCs w:val="24"/>
        </w:rPr>
        <w:t>）科学研究，（</w:t>
      </w:r>
      <w:r>
        <w:rPr>
          <w:rFonts w:ascii="Times New Roman" w:eastAsia="仿宋_GB2312" w:hAnsi="Times New Roman"/>
          <w:color w:val="auto"/>
          <w:spacing w:val="0"/>
          <w:kern w:val="2"/>
          <w:sz w:val="24"/>
          <w:szCs w:val="24"/>
        </w:rPr>
        <w:t>2</w:t>
      </w:r>
      <w:r>
        <w:rPr>
          <w:rFonts w:ascii="Times New Roman" w:eastAsia="仿宋_GB2312" w:hAnsi="Times New Roman"/>
          <w:color w:val="auto"/>
          <w:spacing w:val="0"/>
          <w:kern w:val="2"/>
          <w:sz w:val="24"/>
          <w:szCs w:val="24"/>
        </w:rPr>
        <w:t>）工程实</w:t>
      </w:r>
      <w:r>
        <w:rPr>
          <w:rFonts w:ascii="Times New Roman" w:eastAsia="仿宋_GB2312" w:hAnsi="Times New Roman"/>
          <w:spacing w:val="0"/>
          <w:kern w:val="2"/>
          <w:sz w:val="24"/>
          <w:szCs w:val="24"/>
        </w:rPr>
        <w:t>践，（</w:t>
      </w:r>
      <w:r>
        <w:rPr>
          <w:rFonts w:ascii="Times New Roman" w:eastAsia="仿宋_GB2312" w:hAnsi="Times New Roman"/>
          <w:spacing w:val="0"/>
          <w:kern w:val="2"/>
          <w:sz w:val="24"/>
          <w:szCs w:val="24"/>
        </w:rPr>
        <w:t>3</w:t>
      </w:r>
      <w:r>
        <w:rPr>
          <w:rFonts w:ascii="Times New Roman" w:eastAsia="仿宋_GB2312" w:hAnsi="Times New Roman"/>
          <w:spacing w:val="0"/>
          <w:kern w:val="2"/>
          <w:sz w:val="24"/>
          <w:szCs w:val="24"/>
        </w:rPr>
        <w:t>）技术推广。</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r>
        <w:rPr>
          <w:rFonts w:ascii="Times New Roman" w:eastAsia="仿宋_GB2312" w:hAnsi="Times New Roman"/>
          <w:spacing w:val="0"/>
          <w:kern w:val="2"/>
          <w:sz w:val="24"/>
          <w:szCs w:val="24"/>
        </w:rPr>
        <w:t>5</w:t>
      </w:r>
      <w:r>
        <w:rPr>
          <w:rFonts w:ascii="Times New Roman" w:eastAsia="仿宋_GB2312" w:hAnsi="Times New Roman"/>
          <w:spacing w:val="0"/>
          <w:kern w:val="2"/>
          <w:sz w:val="24"/>
          <w:szCs w:val="24"/>
        </w:rPr>
        <w:t>、编号由陕西青年科技奖领导工作委员会办公室统一编写。</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r>
        <w:rPr>
          <w:rFonts w:ascii="Times New Roman" w:eastAsia="仿宋_GB2312" w:hAnsi="Times New Roman"/>
          <w:spacing w:val="0"/>
          <w:kern w:val="2"/>
          <w:sz w:val="24"/>
          <w:szCs w:val="24"/>
        </w:rPr>
        <w:t>6</w:t>
      </w:r>
      <w:r>
        <w:rPr>
          <w:rFonts w:ascii="Times New Roman" w:eastAsia="仿宋_GB2312" w:hAnsi="Times New Roman"/>
          <w:spacing w:val="0"/>
          <w:kern w:val="2"/>
          <w:sz w:val="24"/>
          <w:szCs w:val="24"/>
        </w:rPr>
        <w:t>、社会职务：指担任设区市级以上人大代表、政协委员、党代会代表及以上职务。</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r>
        <w:rPr>
          <w:rFonts w:ascii="Times New Roman" w:eastAsia="仿宋_GB2312" w:hAnsi="Times New Roman"/>
          <w:spacing w:val="0"/>
          <w:kern w:val="2"/>
          <w:sz w:val="24"/>
          <w:szCs w:val="24"/>
        </w:rPr>
        <w:t>7</w:t>
      </w:r>
      <w:r>
        <w:rPr>
          <w:rFonts w:ascii="Times New Roman" w:eastAsia="仿宋_GB2312" w:hAnsi="Times New Roman"/>
          <w:spacing w:val="0"/>
          <w:kern w:val="2"/>
          <w:sz w:val="24"/>
          <w:szCs w:val="24"/>
        </w:rPr>
        <w:t>、获得的科技奖励和荣誉称号：指省部级以上科技奖励和荣誉称号。</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r>
        <w:rPr>
          <w:rFonts w:ascii="Times New Roman" w:eastAsia="仿宋_GB2312" w:hAnsi="Times New Roman"/>
          <w:spacing w:val="0"/>
          <w:kern w:val="2"/>
          <w:sz w:val="24"/>
          <w:szCs w:val="24"/>
        </w:rPr>
        <w:t>8</w:t>
      </w:r>
      <w:r>
        <w:rPr>
          <w:rFonts w:ascii="Times New Roman" w:eastAsia="仿宋_GB2312" w:hAnsi="Times New Roman"/>
          <w:spacing w:val="0"/>
          <w:kern w:val="2"/>
          <w:sz w:val="24"/>
          <w:szCs w:val="24"/>
        </w:rPr>
        <w:t>、简历：从大学开始填写（包括国外学习进修情况），大学期间须填写所学专业及所在院、系。</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r>
        <w:rPr>
          <w:rFonts w:ascii="Times New Roman" w:eastAsia="仿宋_GB2312" w:hAnsi="Times New Roman"/>
          <w:spacing w:val="0"/>
          <w:kern w:val="2"/>
          <w:sz w:val="24"/>
          <w:szCs w:val="24"/>
        </w:rPr>
        <w:t>9</w:t>
      </w:r>
      <w:r>
        <w:rPr>
          <w:rFonts w:ascii="Times New Roman" w:eastAsia="仿宋_GB2312" w:hAnsi="Times New Roman"/>
          <w:spacing w:val="0"/>
          <w:kern w:val="2"/>
          <w:sz w:val="24"/>
          <w:szCs w:val="24"/>
        </w:rPr>
        <w:t>、</w:t>
      </w:r>
      <w:r w:rsidRPr="00CA51AE">
        <w:rPr>
          <w:rFonts w:ascii="Times New Roman" w:eastAsia="仿宋_GB2312" w:hAnsi="Times New Roman" w:hint="eastAsia"/>
          <w:spacing w:val="0"/>
          <w:kern w:val="2"/>
          <w:sz w:val="24"/>
          <w:szCs w:val="24"/>
        </w:rPr>
        <w:t>创新价值、能力、贡献情况</w:t>
      </w:r>
      <w:r>
        <w:rPr>
          <w:rFonts w:ascii="Times New Roman" w:eastAsia="仿宋_GB2312" w:hAnsi="Times New Roman"/>
          <w:spacing w:val="0"/>
          <w:kern w:val="2"/>
          <w:sz w:val="24"/>
          <w:szCs w:val="24"/>
        </w:rPr>
        <w:t>：根据评选条件说明被推荐人所获成果创新的要点，达到的水平或程度，产生的社会效益或经济效益情况。</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r>
        <w:rPr>
          <w:rFonts w:ascii="Times New Roman" w:eastAsia="仿宋_GB2312" w:hAnsi="Times New Roman"/>
          <w:spacing w:val="0"/>
          <w:kern w:val="2"/>
          <w:sz w:val="24"/>
          <w:szCs w:val="24"/>
        </w:rPr>
        <w:t>10</w:t>
      </w:r>
      <w:r>
        <w:rPr>
          <w:rFonts w:ascii="Times New Roman" w:eastAsia="仿宋_GB2312" w:hAnsi="Times New Roman"/>
          <w:spacing w:val="0"/>
          <w:kern w:val="2"/>
          <w:sz w:val="24"/>
          <w:szCs w:val="24"/>
        </w:rPr>
        <w:t>、所在单位意见：指被推荐人工作单位对被推荐人的德、才、绩评语。</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r>
        <w:rPr>
          <w:rFonts w:ascii="Times New Roman" w:eastAsia="仿宋_GB2312" w:hAnsi="Times New Roman"/>
          <w:spacing w:val="0"/>
          <w:kern w:val="2"/>
          <w:sz w:val="24"/>
          <w:szCs w:val="24"/>
        </w:rPr>
        <w:t>11</w:t>
      </w:r>
      <w:r>
        <w:rPr>
          <w:rFonts w:ascii="Times New Roman" w:eastAsia="仿宋_GB2312" w:hAnsi="Times New Roman"/>
          <w:spacing w:val="0"/>
          <w:kern w:val="2"/>
          <w:sz w:val="24"/>
          <w:szCs w:val="24"/>
        </w:rPr>
        <w:t>、推荐单位意见：应明确签署意见。</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r>
        <w:rPr>
          <w:rFonts w:ascii="Times New Roman" w:eastAsia="仿宋_GB2312" w:hAnsi="Times New Roman"/>
          <w:spacing w:val="0"/>
          <w:kern w:val="2"/>
          <w:sz w:val="24"/>
          <w:szCs w:val="24"/>
        </w:rPr>
        <w:t>12</w:t>
      </w:r>
      <w:r>
        <w:rPr>
          <w:rFonts w:ascii="Times New Roman" w:eastAsia="仿宋_GB2312" w:hAnsi="Times New Roman"/>
          <w:spacing w:val="0"/>
          <w:kern w:val="2"/>
          <w:sz w:val="24"/>
          <w:szCs w:val="24"/>
        </w:rPr>
        <w:t>、备注：表格中未包括的需说明的事项，可填入备注栏内。</w:t>
      </w:r>
    </w:p>
    <w:p w:rsidR="00044D01" w:rsidRDefault="00044D01" w:rsidP="00044D01">
      <w:pPr>
        <w:pStyle w:val="2"/>
        <w:spacing w:line="360" w:lineRule="exact"/>
        <w:ind w:left="0" w:firstLineChars="200" w:firstLine="480"/>
        <w:rPr>
          <w:rFonts w:ascii="Times New Roman" w:eastAsia="仿宋_GB2312" w:hAnsi="Times New Roman"/>
          <w:spacing w:val="0"/>
          <w:kern w:val="2"/>
          <w:sz w:val="24"/>
          <w:szCs w:val="24"/>
        </w:rPr>
      </w:pPr>
    </w:p>
    <w:tbl>
      <w:tblPr>
        <w:tblW w:w="884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8"/>
        <w:gridCol w:w="364"/>
        <w:gridCol w:w="747"/>
        <w:gridCol w:w="1049"/>
        <w:gridCol w:w="1438"/>
        <w:gridCol w:w="567"/>
        <w:gridCol w:w="1418"/>
        <w:gridCol w:w="141"/>
        <w:gridCol w:w="2038"/>
      </w:tblGrid>
      <w:tr w:rsidR="00044D01" w:rsidTr="00B12928">
        <w:trPr>
          <w:cantSplit/>
          <w:trHeight w:val="604"/>
        </w:trPr>
        <w:tc>
          <w:tcPr>
            <w:tcW w:w="1442"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lastRenderedPageBreak/>
              <w:t>姓  名</w:t>
            </w:r>
          </w:p>
        </w:tc>
        <w:tc>
          <w:tcPr>
            <w:tcW w:w="1796"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何海龙</w:t>
            </w:r>
          </w:p>
        </w:tc>
        <w:tc>
          <w:tcPr>
            <w:tcW w:w="1438" w:type="dxa"/>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性  别</w:t>
            </w:r>
          </w:p>
        </w:tc>
        <w:tc>
          <w:tcPr>
            <w:tcW w:w="1985"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男</w:t>
            </w:r>
          </w:p>
        </w:tc>
        <w:tc>
          <w:tcPr>
            <w:tcW w:w="2179" w:type="dxa"/>
            <w:gridSpan w:val="2"/>
            <w:vMerge w:val="restart"/>
            <w:vAlign w:val="center"/>
          </w:tcPr>
          <w:p w:rsidR="001A5C57" w:rsidRDefault="001A5C57" w:rsidP="001A5C57">
            <w:pPr>
              <w:spacing w:line="500" w:lineRule="exact"/>
              <w:jc w:val="center"/>
              <w:rPr>
                <w:rFonts w:ascii="仿宋_GB2312" w:eastAsia="仿宋_GB2312" w:hint="eastAsia"/>
                <w:sz w:val="28"/>
                <w:szCs w:val="28"/>
              </w:rPr>
            </w:pPr>
            <w:r>
              <w:rPr>
                <w:rFonts w:ascii="仿宋_GB2312" w:eastAsia="仿宋_GB2312" w:hint="eastAsia"/>
                <w:sz w:val="28"/>
                <w:szCs w:val="28"/>
              </w:rPr>
              <w:t>照  片</w:t>
            </w:r>
          </w:p>
          <w:p w:rsidR="00044D01" w:rsidRDefault="001A5C57" w:rsidP="001A5C57">
            <w:pPr>
              <w:spacing w:line="500" w:lineRule="exact"/>
              <w:jc w:val="center"/>
              <w:rPr>
                <w:rFonts w:ascii="仿宋_GB2312" w:eastAsia="仿宋_GB2312" w:hint="eastAsia"/>
                <w:sz w:val="28"/>
                <w:szCs w:val="28"/>
              </w:rPr>
            </w:pPr>
            <w:r>
              <w:rPr>
                <w:rFonts w:ascii="仿宋_GB2312" w:eastAsia="仿宋_GB2312" w:hint="eastAsia"/>
                <w:sz w:val="28"/>
                <w:szCs w:val="28"/>
              </w:rPr>
              <w:t>（2寸）</w:t>
            </w:r>
            <w:bookmarkStart w:id="0" w:name="_GoBack"/>
            <w:bookmarkEnd w:id="0"/>
          </w:p>
        </w:tc>
      </w:tr>
      <w:tr w:rsidR="00044D01" w:rsidTr="00B12928">
        <w:trPr>
          <w:cantSplit/>
          <w:trHeight w:val="543"/>
        </w:trPr>
        <w:tc>
          <w:tcPr>
            <w:tcW w:w="1442"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出生年月</w:t>
            </w:r>
          </w:p>
        </w:tc>
        <w:tc>
          <w:tcPr>
            <w:tcW w:w="1796"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1985-01</w:t>
            </w:r>
          </w:p>
        </w:tc>
        <w:tc>
          <w:tcPr>
            <w:tcW w:w="1438" w:type="dxa"/>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民  族</w:t>
            </w:r>
          </w:p>
        </w:tc>
        <w:tc>
          <w:tcPr>
            <w:tcW w:w="1985"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汉族</w:t>
            </w:r>
          </w:p>
        </w:tc>
        <w:tc>
          <w:tcPr>
            <w:tcW w:w="2179" w:type="dxa"/>
            <w:gridSpan w:val="2"/>
            <w:vMerge/>
            <w:vAlign w:val="center"/>
          </w:tcPr>
          <w:p w:rsidR="00044D01" w:rsidRDefault="00044D01" w:rsidP="00B12928">
            <w:pPr>
              <w:spacing w:line="500" w:lineRule="exact"/>
              <w:jc w:val="center"/>
              <w:rPr>
                <w:rFonts w:ascii="仿宋_GB2312" w:eastAsia="仿宋_GB2312"/>
                <w:sz w:val="28"/>
                <w:szCs w:val="28"/>
              </w:rPr>
            </w:pPr>
          </w:p>
        </w:tc>
      </w:tr>
      <w:tr w:rsidR="00044D01" w:rsidTr="00B12928">
        <w:trPr>
          <w:cantSplit/>
          <w:trHeight w:val="281"/>
        </w:trPr>
        <w:tc>
          <w:tcPr>
            <w:tcW w:w="1442"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学  历</w:t>
            </w:r>
          </w:p>
        </w:tc>
        <w:tc>
          <w:tcPr>
            <w:tcW w:w="1796"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博士研究生</w:t>
            </w:r>
          </w:p>
        </w:tc>
        <w:tc>
          <w:tcPr>
            <w:tcW w:w="1438" w:type="dxa"/>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学  位</w:t>
            </w:r>
          </w:p>
        </w:tc>
        <w:tc>
          <w:tcPr>
            <w:tcW w:w="1985"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博士</w:t>
            </w:r>
          </w:p>
        </w:tc>
        <w:tc>
          <w:tcPr>
            <w:tcW w:w="2179" w:type="dxa"/>
            <w:gridSpan w:val="2"/>
            <w:vMerge/>
            <w:vAlign w:val="center"/>
          </w:tcPr>
          <w:p w:rsidR="00044D01" w:rsidRDefault="00044D01" w:rsidP="00B12928">
            <w:pPr>
              <w:spacing w:line="500" w:lineRule="exact"/>
              <w:jc w:val="center"/>
              <w:rPr>
                <w:rFonts w:ascii="仿宋_GB2312" w:eastAsia="仿宋_GB2312"/>
                <w:sz w:val="28"/>
                <w:szCs w:val="28"/>
              </w:rPr>
            </w:pPr>
          </w:p>
        </w:tc>
      </w:tr>
      <w:tr w:rsidR="00044D01" w:rsidTr="00B12928">
        <w:trPr>
          <w:cantSplit/>
          <w:trHeight w:val="472"/>
        </w:trPr>
        <w:tc>
          <w:tcPr>
            <w:tcW w:w="1442"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籍  贯</w:t>
            </w:r>
          </w:p>
        </w:tc>
        <w:tc>
          <w:tcPr>
            <w:tcW w:w="1796"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四川省</w:t>
            </w:r>
          </w:p>
        </w:tc>
        <w:tc>
          <w:tcPr>
            <w:tcW w:w="1438" w:type="dxa"/>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党  派</w:t>
            </w:r>
          </w:p>
        </w:tc>
        <w:tc>
          <w:tcPr>
            <w:tcW w:w="1985"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中共党员</w:t>
            </w:r>
          </w:p>
        </w:tc>
        <w:tc>
          <w:tcPr>
            <w:tcW w:w="2179" w:type="dxa"/>
            <w:gridSpan w:val="2"/>
            <w:vMerge/>
            <w:vAlign w:val="center"/>
          </w:tcPr>
          <w:p w:rsidR="00044D01" w:rsidRDefault="00044D01" w:rsidP="00B12928">
            <w:pPr>
              <w:spacing w:line="500" w:lineRule="exact"/>
              <w:jc w:val="center"/>
              <w:rPr>
                <w:rFonts w:ascii="仿宋_GB2312" w:eastAsia="仿宋_GB2312"/>
                <w:sz w:val="28"/>
                <w:szCs w:val="28"/>
              </w:rPr>
            </w:pPr>
          </w:p>
        </w:tc>
      </w:tr>
      <w:tr w:rsidR="00044D01" w:rsidTr="00B12928">
        <w:trPr>
          <w:cantSplit/>
          <w:trHeight w:val="650"/>
        </w:trPr>
        <w:tc>
          <w:tcPr>
            <w:tcW w:w="1442"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专业技术职称</w:t>
            </w:r>
          </w:p>
        </w:tc>
        <w:tc>
          <w:tcPr>
            <w:tcW w:w="1796"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教授</w:t>
            </w:r>
          </w:p>
        </w:tc>
        <w:tc>
          <w:tcPr>
            <w:tcW w:w="1438" w:type="dxa"/>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专业专长</w:t>
            </w:r>
          </w:p>
        </w:tc>
        <w:tc>
          <w:tcPr>
            <w:tcW w:w="1985"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土壤物理</w:t>
            </w:r>
          </w:p>
        </w:tc>
        <w:tc>
          <w:tcPr>
            <w:tcW w:w="2179" w:type="dxa"/>
            <w:gridSpan w:val="2"/>
            <w:vMerge/>
            <w:vAlign w:val="center"/>
          </w:tcPr>
          <w:p w:rsidR="00044D01" w:rsidRDefault="00044D01" w:rsidP="00B12928">
            <w:pPr>
              <w:spacing w:line="500" w:lineRule="exact"/>
              <w:jc w:val="center"/>
              <w:rPr>
                <w:rFonts w:ascii="仿宋_GB2312" w:eastAsia="仿宋_GB2312"/>
                <w:sz w:val="28"/>
                <w:szCs w:val="28"/>
              </w:rPr>
            </w:pPr>
          </w:p>
        </w:tc>
      </w:tr>
      <w:tr w:rsidR="00044D01" w:rsidTr="00B12928">
        <w:trPr>
          <w:cantSplit/>
          <w:trHeight w:val="792"/>
        </w:trPr>
        <w:tc>
          <w:tcPr>
            <w:tcW w:w="3238" w:type="dxa"/>
            <w:gridSpan w:val="4"/>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工作单位及行政职务</w:t>
            </w:r>
          </w:p>
        </w:tc>
        <w:tc>
          <w:tcPr>
            <w:tcW w:w="5602" w:type="dxa"/>
            <w:gridSpan w:val="5"/>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西北农林科技大学</w:t>
            </w:r>
          </w:p>
        </w:tc>
      </w:tr>
      <w:tr w:rsidR="00044D01" w:rsidTr="00B12928">
        <w:trPr>
          <w:cantSplit/>
          <w:trHeight w:val="851"/>
        </w:trPr>
        <w:tc>
          <w:tcPr>
            <w:tcW w:w="3238" w:type="dxa"/>
            <w:gridSpan w:val="4"/>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国内外学术团体职务</w:t>
            </w:r>
          </w:p>
        </w:tc>
        <w:tc>
          <w:tcPr>
            <w:tcW w:w="2005"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中国土壤学会青年工作委员会委员、中国土壤学会土壤物理专业委员会、陕西省土壤学会理事、黄土高原土壤侵蚀与旱地农业国家重点实验室固定研究人员；世界土壤模型模拟联合会-热特性工作组副主任委员、美国土壤学会土壤物理专业委员会执行委员；Geoderma、European Journal of Soil Science、Soil Science Society of America Journal等5个SCI期刊副主编、The Innovation、土壤通报等期刊青年编委</w:t>
            </w:r>
          </w:p>
        </w:tc>
        <w:tc>
          <w:tcPr>
            <w:tcW w:w="1559"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社会职务</w:t>
            </w:r>
          </w:p>
        </w:tc>
        <w:tc>
          <w:tcPr>
            <w:tcW w:w="2038" w:type="dxa"/>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无</w:t>
            </w:r>
          </w:p>
        </w:tc>
      </w:tr>
      <w:tr w:rsidR="00044D01" w:rsidTr="00B12928">
        <w:trPr>
          <w:cantSplit/>
          <w:trHeight w:val="851"/>
        </w:trPr>
        <w:tc>
          <w:tcPr>
            <w:tcW w:w="2189" w:type="dxa"/>
            <w:gridSpan w:val="3"/>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通讯地址</w:t>
            </w:r>
          </w:p>
        </w:tc>
        <w:tc>
          <w:tcPr>
            <w:tcW w:w="6651" w:type="dxa"/>
            <w:gridSpan w:val="6"/>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陕西省咸阳市杨凌区西农路南段3号西北农林科技大学南校区资源环境学院</w:t>
            </w:r>
          </w:p>
        </w:tc>
      </w:tr>
      <w:tr w:rsidR="00044D01" w:rsidTr="00B12928">
        <w:trPr>
          <w:cantSplit/>
          <w:trHeight w:val="851"/>
        </w:trPr>
        <w:tc>
          <w:tcPr>
            <w:tcW w:w="2189" w:type="dxa"/>
            <w:gridSpan w:val="3"/>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邮政编码</w:t>
            </w:r>
          </w:p>
        </w:tc>
        <w:tc>
          <w:tcPr>
            <w:tcW w:w="3054" w:type="dxa"/>
            <w:gridSpan w:val="3"/>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712100</w:t>
            </w:r>
          </w:p>
        </w:tc>
        <w:tc>
          <w:tcPr>
            <w:tcW w:w="1559"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联系电话</w:t>
            </w:r>
          </w:p>
        </w:tc>
        <w:tc>
          <w:tcPr>
            <w:tcW w:w="2038" w:type="dxa"/>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18729876787</w:t>
            </w:r>
          </w:p>
        </w:tc>
      </w:tr>
      <w:tr w:rsidR="00044D01" w:rsidTr="00B12928">
        <w:trPr>
          <w:cantSplit/>
          <w:trHeight w:val="851"/>
        </w:trPr>
        <w:tc>
          <w:tcPr>
            <w:tcW w:w="2189" w:type="dxa"/>
            <w:gridSpan w:val="3"/>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电子邮箱</w:t>
            </w:r>
          </w:p>
        </w:tc>
        <w:tc>
          <w:tcPr>
            <w:tcW w:w="3054" w:type="dxa"/>
            <w:gridSpan w:val="3"/>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hailong.he@hotmail.com</w:t>
            </w:r>
          </w:p>
        </w:tc>
        <w:tc>
          <w:tcPr>
            <w:tcW w:w="1559" w:type="dxa"/>
            <w:gridSpan w:val="2"/>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hint="eastAsia"/>
                <w:sz w:val="28"/>
                <w:szCs w:val="28"/>
              </w:rPr>
              <w:t>手  机</w:t>
            </w:r>
          </w:p>
        </w:tc>
        <w:tc>
          <w:tcPr>
            <w:tcW w:w="2038" w:type="dxa"/>
            <w:vAlign w:val="center"/>
          </w:tcPr>
          <w:p w:rsidR="00044D01" w:rsidRDefault="00044D01" w:rsidP="00B12928">
            <w:pPr>
              <w:spacing w:line="500" w:lineRule="exact"/>
              <w:jc w:val="center"/>
              <w:rPr>
                <w:rFonts w:ascii="仿宋_GB2312" w:eastAsia="仿宋_GB2312"/>
                <w:sz w:val="28"/>
                <w:szCs w:val="28"/>
              </w:rPr>
            </w:pPr>
            <w:r>
              <w:rPr>
                <w:rFonts w:ascii="仿宋_GB2312" w:eastAsia="仿宋_GB2312"/>
                <w:sz w:val="32"/>
                <w:szCs w:val="32"/>
              </w:rPr>
              <w:t>18729876787</w:t>
            </w:r>
          </w:p>
        </w:tc>
      </w:tr>
      <w:tr w:rsidR="00044D01" w:rsidTr="00B12928">
        <w:trPr>
          <w:cantSplit/>
          <w:trHeight w:val="6008"/>
        </w:trPr>
        <w:tc>
          <w:tcPr>
            <w:tcW w:w="1078" w:type="dxa"/>
            <w:tcBorders>
              <w:bottom w:val="single" w:sz="4" w:space="0" w:color="auto"/>
            </w:tcBorders>
            <w:textDirection w:val="tbRlV"/>
            <w:vAlign w:val="center"/>
          </w:tcPr>
          <w:p w:rsidR="00044D01" w:rsidRDefault="00044D01" w:rsidP="00B12928">
            <w:pPr>
              <w:spacing w:line="500" w:lineRule="exact"/>
              <w:ind w:left="113" w:right="113"/>
              <w:jc w:val="center"/>
              <w:rPr>
                <w:rFonts w:ascii="仿宋_GB2312" w:eastAsia="仿宋_GB2312"/>
                <w:sz w:val="28"/>
                <w:szCs w:val="28"/>
              </w:rPr>
            </w:pPr>
            <w:r>
              <w:rPr>
                <w:rFonts w:ascii="仿宋_GB2312" w:eastAsia="仿宋_GB2312" w:hint="eastAsia"/>
                <w:sz w:val="28"/>
                <w:szCs w:val="28"/>
              </w:rPr>
              <w:t>简      历</w:t>
            </w:r>
          </w:p>
        </w:tc>
        <w:tc>
          <w:tcPr>
            <w:tcW w:w="7762" w:type="dxa"/>
            <w:gridSpan w:val="8"/>
            <w:tcBorders>
              <w:bottom w:val="single" w:sz="4" w:space="0" w:color="auto"/>
            </w:tcBorders>
            <w:vAlign w:val="center"/>
          </w:tcPr>
          <w:p w:rsidR="00D60BFC" w:rsidRDefault="00D60BFC" w:rsidP="00D60BFC">
            <w:pPr>
              <w:spacing w:line="500" w:lineRule="exact"/>
              <w:rPr>
                <w:rFonts w:ascii="仿宋_GB2312" w:eastAsia="仿宋_GB2312"/>
                <w:sz w:val="32"/>
                <w:szCs w:val="32"/>
              </w:rPr>
            </w:pPr>
            <w:r>
              <w:rPr>
                <w:rFonts w:ascii="仿宋_GB2312" w:eastAsia="仿宋_GB2312"/>
                <w:sz w:val="32"/>
                <w:szCs w:val="32"/>
              </w:rPr>
              <w:t xml:space="preserve">学习经历                                                                                                                                                                                                                                                                                                                                                                      
2009年9月-2015年6月，加拿大阿尔伯塔大学，水土资源专业，博士                                                                                                                                                                         
2003年9月-2009年9月，西北农林科技大学，水土保持与荒漠化防治专业，学士+硕士                                                                                                                       工作经历                                                                                                                                                                                                                                                                                                                                                                                                                                                                                                                                               
2022年1月-至今，西北农林科技大学，教授                                                                                                                                                                                                                                                        
2018年1月-2021年12月，西北农林科技大学，副教授                                                                                                                                                                                                                                          
2018年9月-2019年1月，日本明治大学，博士后                                                                                                                                                                                                                                                   
2015年6月-2017年12月，西北农林科技大学，讲师                                                                                                                                                                                                                                           </w:t>
            </w:r>
          </w:p>
          <w:p w:rsidR="00D60BFC" w:rsidRDefault="00D60BFC" w:rsidP="00D60BFC">
            <w:pPr>
              <w:spacing w:line="500" w:lineRule="exact"/>
              <w:rPr>
                <w:rFonts w:ascii="仿宋_GB2312" w:eastAsia="仿宋_GB2312"/>
                <w:sz w:val="32"/>
                <w:szCs w:val="32"/>
              </w:rPr>
            </w:pPr>
          </w:p>
          <w:p w:rsidR="00D60BFC" w:rsidRDefault="00D60BFC" w:rsidP="00D60BFC">
            <w:pPr>
              <w:spacing w:line="500" w:lineRule="exact"/>
              <w:rPr>
                <w:rFonts w:ascii="仿宋_GB2312" w:eastAsia="仿宋_GB2312"/>
                <w:sz w:val="32"/>
                <w:szCs w:val="32"/>
              </w:rPr>
            </w:pPr>
          </w:p>
          <w:p w:rsidR="00D60BFC" w:rsidRDefault="00D60BFC" w:rsidP="00D60BFC">
            <w:pPr>
              <w:spacing w:line="500" w:lineRule="exact"/>
              <w:rPr>
                <w:rFonts w:ascii="仿宋_GB2312" w:eastAsia="仿宋_GB2312"/>
                <w:sz w:val="32"/>
                <w:szCs w:val="32"/>
              </w:rPr>
            </w:pPr>
          </w:p>
          <w:p w:rsidR="00D60BFC" w:rsidRDefault="00D60BFC" w:rsidP="00D60BFC">
            <w:pPr>
              <w:spacing w:line="500" w:lineRule="exact"/>
              <w:rPr>
                <w:rFonts w:ascii="仿宋_GB2312" w:eastAsia="仿宋_GB2312"/>
                <w:sz w:val="32"/>
                <w:szCs w:val="32"/>
              </w:rPr>
            </w:pPr>
          </w:p>
          <w:p w:rsidR="00D60BFC" w:rsidRDefault="00D60BFC" w:rsidP="00D60BFC">
            <w:pPr>
              <w:spacing w:line="500" w:lineRule="exact"/>
              <w:rPr>
                <w:rFonts w:ascii="仿宋_GB2312" w:eastAsia="仿宋_GB2312"/>
                <w:sz w:val="32"/>
                <w:szCs w:val="32"/>
              </w:rPr>
            </w:pPr>
          </w:p>
          <w:p w:rsidR="00D60BFC" w:rsidRDefault="00D60BFC" w:rsidP="00D60BFC">
            <w:pPr>
              <w:spacing w:line="500" w:lineRule="exact"/>
              <w:rPr>
                <w:rFonts w:ascii="仿宋_GB2312" w:eastAsia="仿宋_GB2312"/>
                <w:sz w:val="32"/>
                <w:szCs w:val="32"/>
              </w:rPr>
            </w:pPr>
          </w:p>
          <w:p w:rsidR="00D60BFC" w:rsidRDefault="00D60BFC" w:rsidP="00D60BFC">
            <w:pPr>
              <w:spacing w:line="500" w:lineRule="exact"/>
              <w:rPr>
                <w:rFonts w:ascii="仿宋_GB2312" w:eastAsia="仿宋_GB2312"/>
                <w:sz w:val="32"/>
                <w:szCs w:val="32"/>
              </w:rPr>
            </w:pPr>
          </w:p>
          <w:p w:rsidR="00D60BFC" w:rsidRDefault="00D60BFC" w:rsidP="00D60BFC">
            <w:pPr>
              <w:spacing w:line="500" w:lineRule="exact"/>
              <w:rPr>
                <w:rFonts w:ascii="仿宋_GB2312" w:eastAsia="仿宋_GB2312"/>
                <w:sz w:val="32"/>
                <w:szCs w:val="32"/>
              </w:rPr>
            </w:pPr>
          </w:p>
          <w:p w:rsidR="00D60BFC" w:rsidRDefault="00D60BFC" w:rsidP="00D60BFC">
            <w:pPr>
              <w:spacing w:line="500" w:lineRule="exact"/>
              <w:rPr>
                <w:rFonts w:ascii="仿宋_GB2312" w:eastAsia="仿宋_GB2312"/>
                <w:sz w:val="32"/>
                <w:szCs w:val="32"/>
              </w:rPr>
            </w:pPr>
          </w:p>
          <w:p w:rsidR="00D60BFC" w:rsidRDefault="00D60BFC" w:rsidP="00D60BFC">
            <w:pPr>
              <w:spacing w:line="500" w:lineRule="exact"/>
              <w:rPr>
                <w:rFonts w:ascii="仿宋_GB2312" w:eastAsia="仿宋_GB2312"/>
                <w:sz w:val="28"/>
                <w:szCs w:val="28"/>
              </w:rPr>
            </w:pPr>
          </w:p>
          <w:p w:rsidR="00044D01" w:rsidRDefault="00044D01" w:rsidP="00D60BFC">
            <w:pPr>
              <w:spacing w:line="500" w:lineRule="exact"/>
              <w:rPr>
                <w:rFonts w:ascii="仿宋_GB2312" w:eastAsia="仿宋_GB2312"/>
                <w:sz w:val="28"/>
                <w:szCs w:val="28"/>
              </w:rPr>
            </w:pPr>
          </w:p>
        </w:tc>
      </w:tr>
      <w:tr w:rsidR="00044D01" w:rsidTr="00B12928">
        <w:trPr>
          <w:cantSplit/>
          <w:trHeight w:val="7073"/>
        </w:trPr>
        <w:tc>
          <w:tcPr>
            <w:tcW w:w="1078" w:type="dxa"/>
            <w:tcBorders>
              <w:top w:val="single" w:sz="4" w:space="0" w:color="auto"/>
              <w:left w:val="single" w:sz="4" w:space="0" w:color="auto"/>
              <w:bottom w:val="single" w:sz="4" w:space="0" w:color="auto"/>
              <w:right w:val="single" w:sz="4" w:space="0" w:color="auto"/>
            </w:tcBorders>
            <w:textDirection w:val="tbRlV"/>
            <w:vAlign w:val="center"/>
          </w:tcPr>
          <w:p w:rsidR="00044D01" w:rsidRDefault="00044D01" w:rsidP="00B12928">
            <w:pPr>
              <w:spacing w:line="500" w:lineRule="exact"/>
              <w:ind w:left="113" w:right="113"/>
              <w:jc w:val="center"/>
              <w:rPr>
                <w:rFonts w:ascii="仿宋_GB2312" w:eastAsia="仿宋_GB2312"/>
                <w:sz w:val="28"/>
                <w:szCs w:val="28"/>
              </w:rPr>
            </w:pPr>
            <w:r>
              <w:rPr>
                <w:rFonts w:ascii="仿宋_GB2312" w:eastAsia="仿宋_GB2312" w:hint="eastAsia"/>
                <w:sz w:val="28"/>
                <w:szCs w:val="28"/>
              </w:rPr>
              <w:lastRenderedPageBreak/>
              <w:t>创新价值、能力、贡献情况</w:t>
            </w:r>
          </w:p>
        </w:tc>
        <w:tc>
          <w:tcPr>
            <w:tcW w:w="7762" w:type="dxa"/>
            <w:gridSpan w:val="8"/>
            <w:tcBorders>
              <w:top w:val="single" w:sz="4" w:space="0" w:color="auto"/>
              <w:left w:val="single" w:sz="4" w:space="0" w:color="auto"/>
              <w:bottom w:val="single" w:sz="4" w:space="0" w:color="auto"/>
              <w:right w:val="single" w:sz="4" w:space="0" w:color="auto"/>
            </w:tcBorders>
          </w:tcPr>
          <w:p w:rsidR="00044D01" w:rsidRDefault="00044D01" w:rsidP="00B12928">
            <w:pPr>
              <w:spacing w:line="500" w:lineRule="exact"/>
              <w:rPr>
                <w:rFonts w:ascii="仿宋_GB2312" w:eastAsia="仿宋_GB2312"/>
                <w:sz w:val="28"/>
                <w:szCs w:val="28"/>
              </w:rPr>
            </w:pPr>
            <w:r>
              <w:rPr>
                <w:rFonts w:ascii="仿宋_GB2312" w:eastAsia="仿宋_GB2312"/>
                <w:sz w:val="32"/>
                <w:szCs w:val="32"/>
              </w:rPr>
              <w:t xml:space="preserve">    创新价值：土壤水热耦合过程影响着土壤中一系列物理、化学和生物过程，是维持和提升农田生态系统生产力、保护区域水文和生态环境乃至全球气候系统的重要考量。候选人长期扎根西北，从事土壤水热耦合过程与模拟研究，以土壤热特性为切入点，在土壤水热特性定量表征方法创新、水热传输机理解析、水热特性预测模型评估与构建等方面开展了系统研究，为推动土壤水热耦合过程与模拟提供了新方法、新理论和新模型。取得的主要科学发现包括：（1）创建了基于热脉冲的中小尺度土壤热特性测量方法体系，解决了水热特性表征方法不足的局限；（2）揭示了土壤水热耦合传输过程并建立了关联模型，阐明了线性热源在冻土中的传热机制，改进了土壤水热耦合传输理论；（3）厘清了土壤热特性预测模型开发原理和演变特征并构建了高精度预测模型，提升了水热耦合过程模拟精度。                                              
  研究成果：相关研究成果以第一或通讯作者在Reviews of Geophysics (IF2021=24.9)、Earth-Science Reviews (IF2021=12.0)、Advances in Agronomy (IF2021=9.3)、Agricultural and Forest Meteorology (IF2021=6.4) 等本领域国际主流期刊发表论文41篇，其中SCI收录33篇（2篇入选ESI高被引论文）。申请发明和实用新型专利14件，其中获授权中国和国际专利各3件；登记软件著作权5件；主编获批国家林业与草原局“十四五”规划教材2部、参与编写教材/著作3章节。先后获第18届“霍英东教育基金会高等院校青年科学奖”二等奖、美国土壤学会杰出青年学者奖”、美国土壤学会“土壤物理与水文学专业委员会杰出青年学者奖”（首位获奖的中国学者）、第七届“中国土壤学会优秀青年学者奖”。入选“陕西省杰出青年基金”、“陕西省青年科技新星”、陕西省高校第三批“青年杰出人才支持计划”等人才支持计划。
    研究成果获得“陕西高等学校科学技术奖”特等奖（主持人）、“陕西农业技术推广成果奖”二等奖（参与人）等奖励。受邀担任国际土壤模拟联合会土壤热特性工作委员会副主任委员、美国土壤学会土壤物理与水文专委会执行委员、中国土壤学会土壤物理专委会委员、中国土壤学会青年工作委员会委员等，是美国农学-作物-土壤学会、欧洲地球物理联合会等多个国内外专业会议专题召集人/分会场主席，在美、日等国做特邀学术报告3次。受邀担任中科院一区期刊Geoderma等5个土壤学主流SCI期刊副主编，获得Vadose Zone Journal杰出副主编奖等，兼任The Innovation及土壤通报青年编委等。                                                                                                                                                                               
  贡献情况：开发出了多款土壤水热特性及植物茎流测定传感器和配套数据分析处理软件已在杨凌祥泰生物科技有限公司转化。成套仪器已在中国科学院西北生态环境资源研究院、兰州大学、西北农林科技大学、鲁东大学、加拿大阿尔伯塔大学等国内外十余家单位得到应用，支持了用户单位开展创新并节支费用。鉴于在土壤水热特性测定方面系统的研究成果，本领域顶级期刊Reviews of Geophysics主编Mark Moldwin教授，世界土壤学会前主席、Advances in Agronomy主编Donald Saprks教授等邀请候选人撰写多篇综述文章，并被美国地球物理联合会最具影响力的AGU EDITORS’VOX等栏目专题报道。有关冻土水热特性测定的方法写入了美国土壤学会经典系列志书《Methods of Soil Analysis》。创建的土壤水热特性数据库得到国际土壤模拟联合会采纳和推荐，相关数据得到广泛引用和应用。开发的土壤热导率预测模型被编入HYDRUS、SHAW等模型中。中国科学院西北生态环境资源研究院赖远明院士团队认为候选人创建的土壤热特性预测模型的在同类模型中的预测精度最优，且模型开发理念具有指导借鉴意义，并基于此开发了用于预测岩土材料热导率的新预测模型。候选人凭借出色的研究成果长期为学会、政府及企事业团体提供决策和咨询服务，取得了国内外同行的认可，相关成果被多个学者和多项研究广泛引用、利用和支持。
</w:t>
            </w:r>
          </w:p>
          <w:p w:rsidR="00044D01" w:rsidRDefault="00044D01" w:rsidP="00B12928">
            <w:pPr>
              <w:spacing w:line="500" w:lineRule="exact"/>
              <w:rPr>
                <w:rFonts w:ascii="仿宋_GB2312" w:eastAsia="仿宋_GB2312"/>
                <w:sz w:val="28"/>
                <w:szCs w:val="28"/>
              </w:rPr>
            </w:pPr>
          </w:p>
        </w:tc>
      </w:tr>
      <w:tr w:rsidR="00044D01" w:rsidTr="00B12928">
        <w:trPr>
          <w:cantSplit/>
          <w:trHeight w:val="6789"/>
        </w:trPr>
        <w:tc>
          <w:tcPr>
            <w:tcW w:w="1078" w:type="dxa"/>
            <w:tcBorders>
              <w:top w:val="single" w:sz="4" w:space="0" w:color="auto"/>
            </w:tcBorders>
            <w:textDirection w:val="tbRlV"/>
            <w:vAlign w:val="center"/>
          </w:tcPr>
          <w:p w:rsidR="00044D01" w:rsidRDefault="00044D01" w:rsidP="00B12928">
            <w:pPr>
              <w:spacing w:line="500" w:lineRule="exact"/>
              <w:ind w:left="113" w:right="113"/>
              <w:jc w:val="center"/>
              <w:rPr>
                <w:rFonts w:ascii="仿宋_GB2312" w:eastAsia="仿宋_GB2312"/>
                <w:sz w:val="28"/>
                <w:szCs w:val="28"/>
              </w:rPr>
            </w:pPr>
            <w:r>
              <w:rPr>
                <w:rFonts w:ascii="仿宋_GB2312" w:eastAsia="仿宋_GB2312" w:hint="eastAsia"/>
                <w:sz w:val="28"/>
                <w:szCs w:val="28"/>
              </w:rPr>
              <w:t>创新价值、能力、贡献情况</w:t>
            </w:r>
          </w:p>
        </w:tc>
        <w:tc>
          <w:tcPr>
            <w:tcW w:w="7762" w:type="dxa"/>
            <w:gridSpan w:val="8"/>
            <w:tcBorders>
              <w:top w:val="single" w:sz="4" w:space="0" w:color="auto"/>
            </w:tcBorders>
          </w:tcPr>
          <w:p w:rsidR="00044D01" w:rsidRDefault="00044D01" w:rsidP="00B12928">
            <w:pPr>
              <w:spacing w:line="500" w:lineRule="exact"/>
              <w:rPr>
                <w:rFonts w:ascii="仿宋_GB2312" w:eastAsia="仿宋_GB2312"/>
                <w:sz w:val="28"/>
                <w:szCs w:val="28"/>
              </w:rPr>
            </w:pPr>
            <w:r>
              <w:rPr>
                <w:rFonts w:ascii="仿宋_GB2312" w:eastAsia="仿宋_GB2312"/>
                <w:sz w:val="32"/>
                <w:szCs w:val="32"/>
              </w:rPr>
              <w:t xml:space="preserve">    候选人长期从事土壤水热过程与模拟研究，先后主持国家自然科学基金项目3项，科技部重点研发等其它国家及省部级项目10项；以第一/通讯作者发表学术论文30余篇(单篇最高影响因子24)，申请国内外专利14件，软著5件，主编教材2部并入选国家林草局“十四五”规划教材。先后入选美国土壤学会杰出青年学者奖、中国土壤学会优秀青年学者、陕西省杰出青年基金、青年科技新星等国内外人才计划8项，研究成果获陕西省高等学校教学成果特等奖（主持人）、陕西农业技术推广成果奖二等奖、陕西省教学成果特等奖等多项；担任Geoderma(中科院大类一区, IF=6.1)等5个SCI期刊副主编。</w:t>
            </w:r>
          </w:p>
        </w:tc>
      </w:tr>
      <w:tr w:rsidR="00044D01" w:rsidRPr="00427C23" w:rsidTr="00B12928">
        <w:trPr>
          <w:cantSplit/>
          <w:trHeight w:val="3246"/>
        </w:trPr>
        <w:tc>
          <w:tcPr>
            <w:tcW w:w="1078" w:type="dxa"/>
            <w:textDirection w:val="tbRlV"/>
            <w:vAlign w:val="center"/>
          </w:tcPr>
          <w:p w:rsidR="00044D01" w:rsidRDefault="00044D01" w:rsidP="00B12928">
            <w:pPr>
              <w:spacing w:line="500" w:lineRule="exact"/>
              <w:ind w:left="113" w:right="113"/>
              <w:jc w:val="center"/>
              <w:rPr>
                <w:rFonts w:ascii="仿宋_GB2312" w:eastAsia="仿宋_GB2312"/>
                <w:sz w:val="28"/>
                <w:szCs w:val="28"/>
              </w:rPr>
            </w:pPr>
            <w:r w:rsidRPr="00427C23">
              <w:rPr>
                <w:rFonts w:ascii="仿宋_GB2312" w:eastAsia="仿宋_GB2312" w:hint="eastAsia"/>
                <w:sz w:val="28"/>
                <w:szCs w:val="28"/>
              </w:rPr>
              <w:lastRenderedPageBreak/>
              <w:t>重要科技奖项</w:t>
            </w:r>
          </w:p>
        </w:tc>
        <w:tc>
          <w:tcPr>
            <w:tcW w:w="7762" w:type="dxa"/>
            <w:gridSpan w:val="8"/>
          </w:tcPr>
          <w:p w:rsidR="00044D01" w:rsidRDefault="00044D01" w:rsidP="00B12928">
            <w:pPr>
              <w:spacing w:line="500" w:lineRule="exact"/>
              <w:rPr>
                <w:rFonts w:ascii="仿宋_GB2312" w:eastAsia="仿宋_GB2312"/>
                <w:sz w:val="28"/>
                <w:szCs w:val="28"/>
              </w:rPr>
            </w:pPr>
            <w:r>
              <w:rPr>
                <w:rFonts w:ascii="仿宋_GB2312" w:eastAsia="仿宋_GB2312"/>
                <w:sz w:val="32"/>
                <w:szCs w:val="32"/>
              </w:rPr>
              <w:t>以下内容按奖项名称、等级及排名、获奖时间与主要贡献列出                                                                                                                
1. 美国土壤学会杰出青年研究者奖，国际级，1/1，2022。该奖项每年从全球范围内遴选一人次，旨在表彰在土壤科学教育、研究、推广及社会服务做出杰出贡献的青年研究者，是世界上最知名的土壤学青年研究者奖，候选人是该奖项设立以来首位入选的中国学者。                                                                                                                                                                                                                                                                                                                                                                                                                                                                                                                                                                        
 2. 美国土壤学会土壤物理与水文学杰出青年学者奖，国际级，1/1，2021。该奖项每年在世界范围内遴选一名（博士毕业六年以内），候选人凭借在土壤水热过程与模拟研究方面的特别贡献，成为该奖项设立20年以来获此殊荣的首位中国学者。                                                                                                                                                                                                           
3. 霍英东教育基金会高等院校青年科学奖，二等奖，1/1，2022。该奖项表彰奖励长期从事一线科学研究工作，对国家经济发展、社会进步和科技创新有突出成就，并取得重要成果的青年教师（男性38岁以内）；每届一等奖5名、二等奖75名。                                                                                                                                                                                                                                                                                                                                                                                                                                                                                                                                          
 4. “陕西高等学校科学技术奖”特等奖，厅局级，1/4，2019。该奖项表彰候选人在土壤水热特性定量表征方法创新、水热传输机理解析、水热特性预测模型评估与建构等方面取得的创新研究成果 。                                                                       
5. 陕西省青年科技新星，省部级，1/1，2020。该奖项重点支持具有较高的科研学术水平和创新能力，发展潜力较大，并被所在单位列为科研工作重点培养对象且从事基础研究的青年人才（年龄不超过35岁）。                                                                                                                                                                 
</w:t>
            </w:r>
          </w:p>
        </w:tc>
      </w:tr>
      <w:tr w:rsidR="00044D01" w:rsidRPr="00427C23" w:rsidTr="00B12928">
        <w:trPr>
          <w:cantSplit/>
          <w:trHeight w:val="3235"/>
        </w:trPr>
        <w:tc>
          <w:tcPr>
            <w:tcW w:w="1078" w:type="dxa"/>
            <w:textDirection w:val="tbRlV"/>
            <w:vAlign w:val="center"/>
          </w:tcPr>
          <w:p w:rsidR="00044D01" w:rsidRPr="00427C23" w:rsidRDefault="00044D01" w:rsidP="00B12928">
            <w:pPr>
              <w:spacing w:line="500" w:lineRule="exact"/>
              <w:ind w:left="113" w:right="113"/>
              <w:jc w:val="center"/>
              <w:rPr>
                <w:rFonts w:ascii="仿宋_GB2312" w:eastAsia="仿宋_GB2312"/>
                <w:sz w:val="28"/>
                <w:szCs w:val="28"/>
              </w:rPr>
            </w:pPr>
            <w:r w:rsidRPr="00427C23">
              <w:rPr>
                <w:rFonts w:ascii="仿宋_GB2312" w:eastAsia="仿宋_GB2312" w:hint="eastAsia"/>
                <w:sz w:val="28"/>
                <w:szCs w:val="28"/>
              </w:rPr>
              <w:t>重大科研项目</w:t>
            </w:r>
          </w:p>
        </w:tc>
        <w:tc>
          <w:tcPr>
            <w:tcW w:w="7762" w:type="dxa"/>
            <w:gridSpan w:val="8"/>
          </w:tcPr>
          <w:p w:rsidR="00044D01" w:rsidRPr="00427C23" w:rsidRDefault="00044D01" w:rsidP="00B12928">
            <w:pPr>
              <w:spacing w:line="500" w:lineRule="exact"/>
              <w:rPr>
                <w:rFonts w:ascii="仿宋_GB2312" w:eastAsia="仿宋_GB2312"/>
                <w:sz w:val="28"/>
                <w:szCs w:val="28"/>
              </w:rPr>
            </w:pPr>
            <w:r>
              <w:rPr>
                <w:rFonts w:ascii="仿宋_GB2312" w:eastAsia="仿宋_GB2312"/>
                <w:sz w:val="32"/>
                <w:szCs w:val="32"/>
              </w:rPr>
              <w:t>以下内容按承担时间、项目名称、主要贡献及项目来源列出                                                                                                      
1. 2022-01至2025-12 土壤导热系数及水分特征曲线协同影响机制及定量转换函数关系研究，主持，国家自然科学基金（面上项目）                                                                                                                                                                                                                                                                                                                                                  
2. 2016-01至2018-12 热脉冲-时域反射技术测定冻土水热性质的关键影响机制及数据分析方法研究，主持，国家自然科学基金（青年项目）                                                                                                                                                                                                                                                                                                                
3. 2021-01至2023-12 土壤水热数据库构建，主持，陕西创新人才推进计划（青年科技新星项目）                                                                             
4.  2020-01至2021-12 黄土高原土壤水热耦合运移研究，主持， 陕西省自然科学基金                                                                                                                          
5. 2021-01至2022-12 青藏高原草地滑坡机理及时空演变特征，主持，科技部外国专家项目                                                                                                  
6. 2022-11至2026-10 土壤水热养分运移耦合关键过程及机制，主持，科技部国家重点研发项目子课题                                                                                    
</w:t>
            </w:r>
          </w:p>
        </w:tc>
      </w:tr>
      <w:tr w:rsidR="00044D01" w:rsidTr="00B12928">
        <w:trPr>
          <w:cantSplit/>
          <w:trHeight w:val="3380"/>
        </w:trPr>
        <w:tc>
          <w:tcPr>
            <w:tcW w:w="1078" w:type="dxa"/>
            <w:textDirection w:val="tbRlV"/>
            <w:vAlign w:val="center"/>
          </w:tcPr>
          <w:p w:rsidR="00044D01" w:rsidRDefault="00044D01" w:rsidP="00B12928">
            <w:pPr>
              <w:spacing w:line="500" w:lineRule="exact"/>
              <w:ind w:left="113" w:right="113"/>
              <w:jc w:val="center"/>
              <w:rPr>
                <w:rFonts w:ascii="仿宋_GB2312" w:eastAsia="仿宋_GB2312"/>
                <w:sz w:val="28"/>
                <w:szCs w:val="28"/>
              </w:rPr>
            </w:pPr>
            <w:r w:rsidRPr="00427C23">
              <w:rPr>
                <w:rFonts w:ascii="仿宋_GB2312" w:eastAsia="仿宋_GB2312" w:hint="eastAsia"/>
                <w:sz w:val="28"/>
                <w:szCs w:val="28"/>
              </w:rPr>
              <w:t>代表性论文和著作</w:t>
            </w:r>
          </w:p>
        </w:tc>
        <w:tc>
          <w:tcPr>
            <w:tcW w:w="7762" w:type="dxa"/>
            <w:gridSpan w:val="8"/>
          </w:tcPr>
          <w:p w:rsidR="00044D01" w:rsidRPr="00427C23" w:rsidRDefault="00044D01" w:rsidP="00B12928">
            <w:pPr>
              <w:spacing w:line="500" w:lineRule="exact"/>
              <w:rPr>
                <w:rFonts w:ascii="仿宋_GB2312" w:eastAsia="仿宋_GB2312"/>
                <w:sz w:val="28"/>
                <w:szCs w:val="28"/>
              </w:rPr>
            </w:pPr>
            <w:r>
              <w:rPr>
                <w:rFonts w:ascii="仿宋_GB2312" w:eastAsia="仿宋_GB2312"/>
                <w:sz w:val="32"/>
                <w:szCs w:val="32"/>
              </w:rPr>
              <w:t>以下内容按论文著作名称、刊物名称、发表时间及排名列出                                                                                                                                                                                                                                                                                                         1. Development and application of the heat pulse method for soil physic measurements. Reviews of Geophysics，2018，第一及通讯作者（IF2021=24.9）                                                                                                                                                                                                                                                                                                                      
2. Room for improvement: a review and evaluation of 24 soil thermal conductivity parameterization schemes commonly used in land-surface, hydrological,and soil-vegetation-atmosphere transfer model.	 Earth-Science Reviews，2020，第一作者（IF2021=12.0）                                                                                                                                                                                                                                                                                                                                                                      
3. A Review of Time Domain Reflectometry (TDR) Applications in Porous Media.                                                                                                                                  Advances in Agronomy，2021，第一及通讯作者（IF2021=9.3）                                                                                                                                                                                                                                                                   
4. Distributed temperature sensing for soil physical measurements and its similarity to heat pulse method. Advances in Agronomy，2018，第一及通讯作者（IF2021=9.3）                                                                                                                                                                                                                                                                               
5. A review and evaluation of 39 thermal conductivity models for frozen soils. Geoderma，2021，第一作者（IF2021=9.3）                                                                                                                                                                                                                                                                                                                                                                                                                                                                                                              
</w:t>
            </w:r>
          </w:p>
        </w:tc>
      </w:tr>
      <w:tr w:rsidR="00044D01" w:rsidTr="00B12928">
        <w:trPr>
          <w:cantSplit/>
          <w:trHeight w:val="3380"/>
        </w:trPr>
        <w:tc>
          <w:tcPr>
            <w:tcW w:w="1078" w:type="dxa"/>
            <w:textDirection w:val="tbRlV"/>
            <w:vAlign w:val="center"/>
          </w:tcPr>
          <w:p w:rsidR="00044D01" w:rsidRPr="00427C23" w:rsidRDefault="00044D01" w:rsidP="00B12928">
            <w:pPr>
              <w:spacing w:line="500" w:lineRule="exact"/>
              <w:ind w:left="113" w:right="113"/>
              <w:jc w:val="center"/>
              <w:rPr>
                <w:rFonts w:ascii="仿宋_GB2312" w:eastAsia="仿宋_GB2312"/>
                <w:sz w:val="28"/>
                <w:szCs w:val="28"/>
              </w:rPr>
            </w:pPr>
            <w:r>
              <w:rPr>
                <w:rFonts w:ascii="仿宋_GB2312" w:eastAsia="仿宋_GB2312" w:hint="eastAsia"/>
                <w:sz w:val="28"/>
                <w:szCs w:val="28"/>
              </w:rPr>
              <w:t>重要发明专利</w:t>
            </w:r>
          </w:p>
        </w:tc>
        <w:tc>
          <w:tcPr>
            <w:tcW w:w="7762" w:type="dxa"/>
            <w:gridSpan w:val="8"/>
          </w:tcPr>
          <w:p w:rsidR="00044D01" w:rsidRPr="00427C23" w:rsidRDefault="00044D01" w:rsidP="00B12928">
            <w:pPr>
              <w:spacing w:line="500" w:lineRule="exact"/>
              <w:rPr>
                <w:rFonts w:ascii="仿宋_GB2312" w:eastAsia="仿宋_GB2312"/>
                <w:sz w:val="28"/>
                <w:szCs w:val="28"/>
              </w:rPr>
            </w:pPr>
            <w:r>
              <w:rPr>
                <w:rFonts w:ascii="仿宋_GB2312" w:eastAsia="仿宋_GB2312"/>
                <w:sz w:val="32"/>
                <w:szCs w:val="32"/>
              </w:rPr>
              <w:t>以下内容按专利名称、批准年份、排名及实施情况列出                                                                                                            
 1. 一种土壤温度廓线仪，2019，1/3。该发明已在杨凌祥泰生物科技有限公司转化，并在西北农林科技大学、西北大学、鲁东大学等高校应用。                                                                                                                                                                                                                                                                                                                                
2. 一种土壤热导率剖面特征测定仪，2019，1/3。该发明已在杨凌祥泰生物科技有限公司转化，并在西北农林科技大学、西北大学、鲁东大学等高校应用。                                                                                                                                       
 3. 一种梯田、坡耕地土壤淋溶原位监测装置，2021， 1/7。该发明已经在陕西省汉中市城固县茶园氮磷流失监测点应用。                                                                                                                                                                                                
 4. Evapotranspiration measurement system of complex ecosystem and operation method thereof，2020，1/5。该发明已经在西北农林科技大学野外台站应用。                                                                                       
5.  A measuring instrument for soil thermal conductivity profile characteristics，2020，1/5。 该发明已获批澳大利亚革新专利，已在杨凌祥泰生物科技有限公司转化，并在西北农林科技大学、西北大学、鲁东大学等高校应用。                                                       
</w:t>
            </w:r>
          </w:p>
        </w:tc>
      </w:tr>
      <w:tr w:rsidR="00044D01" w:rsidTr="00B12928">
        <w:trPr>
          <w:cantSplit/>
          <w:trHeight w:val="851"/>
        </w:trPr>
        <w:tc>
          <w:tcPr>
            <w:tcW w:w="1078" w:type="dxa"/>
            <w:textDirection w:val="tbRlV"/>
            <w:vAlign w:val="center"/>
          </w:tcPr>
          <w:p w:rsidR="00044D01" w:rsidRDefault="00044D01" w:rsidP="00B12928">
            <w:pPr>
              <w:spacing w:line="500" w:lineRule="exact"/>
              <w:ind w:left="113" w:right="113"/>
              <w:jc w:val="center"/>
              <w:rPr>
                <w:rFonts w:ascii="仿宋_GB2312" w:eastAsia="仿宋_GB2312"/>
                <w:sz w:val="28"/>
                <w:szCs w:val="28"/>
              </w:rPr>
            </w:pPr>
            <w:r>
              <w:rPr>
                <w:rFonts w:ascii="仿宋_GB2312" w:eastAsia="仿宋_GB2312" w:hint="eastAsia"/>
                <w:sz w:val="28"/>
                <w:szCs w:val="28"/>
              </w:rPr>
              <w:lastRenderedPageBreak/>
              <w:t>所 在 单 位 意 见</w:t>
            </w:r>
          </w:p>
        </w:tc>
        <w:tc>
          <w:tcPr>
            <w:tcW w:w="7762" w:type="dxa"/>
            <w:gridSpan w:val="8"/>
          </w:tcPr>
          <w:p w:rsidR="00044D01" w:rsidRDefault="00044D01" w:rsidP="00D60BFC">
            <w:pPr>
              <w:spacing w:line="500" w:lineRule="exact"/>
              <w:rPr>
                <w:rFonts w:ascii="仿宋_GB2312" w:eastAsia="仿宋_GB2312"/>
                <w:color w:val="000000"/>
                <w:spacing w:val="20"/>
                <w:kern w:val="0"/>
                <w:sz w:val="28"/>
                <w:szCs w:val="28"/>
              </w:rPr>
            </w:pPr>
            <w:r>
              <w:rPr>
                <w:rFonts w:ascii="仿宋_GB2312" w:eastAsia="仿宋_GB2312"/>
                <w:sz w:val="32"/>
                <w:szCs w:val="32"/>
              </w:rPr>
              <w:t xml:space="preserve">    何海龙同志拥党爱国，政治立场坚定，廉洁自律，具有较高的政治理论水平和修养。热爱党的教育事业，恪守职业道德，为人师表，教书育人，言传身教，关心爱护学生，具有良好的师德师风，始终保持积极向上的精神状态。该同志研究立足服务国家战略和西部农业和生态环境建设需求，视野开阔，勤奋好学，善于钻研，乐于创新，具有较强的科研能力，恪守学术道德，遵守学术规范。本推荐表和附件材料中包含的各项内容真实、有效、不涉密。                                                   
  综上，何海龙同志符合陕西省青年科技奖的申报条件，同意推荐。
</w:t>
            </w:r>
          </w:p>
          <w:p w:rsidR="00044D01" w:rsidRDefault="00044D01" w:rsidP="00B12928">
            <w:pPr>
              <w:spacing w:line="500" w:lineRule="exact"/>
              <w:ind w:firstLineChars="400" w:firstLine="1280"/>
              <w:rPr>
                <w:rFonts w:ascii="仿宋_GB2312" w:eastAsia="仿宋_GB2312"/>
                <w:color w:val="000000"/>
                <w:spacing w:val="20"/>
                <w:kern w:val="0"/>
                <w:sz w:val="28"/>
                <w:szCs w:val="28"/>
              </w:rPr>
            </w:pPr>
          </w:p>
          <w:p w:rsidR="00044D01" w:rsidRDefault="00044D01" w:rsidP="00B12928">
            <w:pPr>
              <w:spacing w:line="500" w:lineRule="exact"/>
              <w:ind w:firstLineChars="400" w:firstLine="1280"/>
              <w:rPr>
                <w:rFonts w:ascii="仿宋_GB2312" w:eastAsia="仿宋_GB2312"/>
                <w:color w:val="000000"/>
                <w:spacing w:val="20"/>
                <w:kern w:val="0"/>
                <w:sz w:val="28"/>
                <w:szCs w:val="28"/>
              </w:rPr>
            </w:pPr>
          </w:p>
          <w:p w:rsidR="00044D01" w:rsidRDefault="00044D01" w:rsidP="00B12928">
            <w:pPr>
              <w:spacing w:line="500" w:lineRule="exact"/>
              <w:ind w:firstLineChars="400" w:firstLine="1280"/>
              <w:rPr>
                <w:rFonts w:ascii="仿宋_GB2312" w:eastAsia="仿宋_GB2312"/>
                <w:color w:val="000000"/>
                <w:spacing w:val="20"/>
                <w:kern w:val="0"/>
                <w:sz w:val="28"/>
                <w:szCs w:val="28"/>
              </w:rPr>
            </w:pPr>
          </w:p>
          <w:p w:rsidR="00044D01" w:rsidRDefault="00044D01" w:rsidP="00B12928">
            <w:pPr>
              <w:spacing w:line="500" w:lineRule="exact"/>
              <w:ind w:firstLineChars="400" w:firstLine="1280"/>
              <w:rPr>
                <w:rFonts w:ascii="仿宋_GB2312" w:eastAsia="仿宋_GB2312"/>
                <w:color w:val="000000"/>
                <w:spacing w:val="20"/>
                <w:kern w:val="0"/>
                <w:sz w:val="28"/>
                <w:szCs w:val="28"/>
              </w:rPr>
            </w:pPr>
          </w:p>
          <w:p w:rsidR="00044D01" w:rsidRDefault="00044D01" w:rsidP="00B12928">
            <w:pPr>
              <w:spacing w:line="500" w:lineRule="exact"/>
              <w:rPr>
                <w:rFonts w:ascii="仿宋_GB2312" w:eastAsia="仿宋_GB2312"/>
                <w:color w:val="000000"/>
                <w:spacing w:val="20"/>
                <w:kern w:val="0"/>
                <w:sz w:val="28"/>
                <w:szCs w:val="28"/>
              </w:rPr>
            </w:pPr>
            <w:r>
              <w:rPr>
                <w:rFonts w:ascii="仿宋_GB2312" w:eastAsia="仿宋_GB2312" w:hint="eastAsia"/>
                <w:color w:val="000000"/>
                <w:spacing w:val="20"/>
                <w:kern w:val="0"/>
                <w:sz w:val="28"/>
                <w:szCs w:val="28"/>
              </w:rPr>
              <w:t>负责人签字：              单位盖章：</w:t>
            </w:r>
          </w:p>
          <w:p w:rsidR="00044D01" w:rsidRDefault="00044D01" w:rsidP="00B12928">
            <w:pPr>
              <w:spacing w:line="500" w:lineRule="exact"/>
              <w:rPr>
                <w:rFonts w:ascii="仿宋_GB2312" w:eastAsia="仿宋_GB2312"/>
                <w:color w:val="000000"/>
                <w:spacing w:val="20"/>
                <w:kern w:val="0"/>
                <w:sz w:val="28"/>
                <w:szCs w:val="28"/>
              </w:rPr>
            </w:pPr>
            <w:r>
              <w:rPr>
                <w:rFonts w:ascii="仿宋_GB2312" w:eastAsia="仿宋_GB2312" w:hint="eastAsia"/>
                <w:color w:val="000000"/>
                <w:spacing w:val="20"/>
                <w:kern w:val="0"/>
                <w:sz w:val="28"/>
                <w:szCs w:val="28"/>
              </w:rPr>
              <w:t xml:space="preserve">                     年      月      日</w:t>
            </w:r>
          </w:p>
        </w:tc>
      </w:tr>
      <w:tr w:rsidR="00044D01" w:rsidTr="00B12928">
        <w:trPr>
          <w:cantSplit/>
          <w:trHeight w:val="851"/>
        </w:trPr>
        <w:tc>
          <w:tcPr>
            <w:tcW w:w="1078" w:type="dxa"/>
            <w:textDirection w:val="tbRlV"/>
            <w:vAlign w:val="center"/>
          </w:tcPr>
          <w:p w:rsidR="00044D01" w:rsidRDefault="00044D01" w:rsidP="00B12928">
            <w:pPr>
              <w:spacing w:line="500" w:lineRule="exact"/>
              <w:ind w:left="113" w:right="113"/>
              <w:jc w:val="center"/>
              <w:rPr>
                <w:rFonts w:ascii="仿宋_GB2312" w:eastAsia="仿宋_GB2312"/>
                <w:sz w:val="28"/>
                <w:szCs w:val="28"/>
              </w:rPr>
            </w:pPr>
            <w:r>
              <w:rPr>
                <w:rFonts w:ascii="仿宋_GB2312" w:eastAsia="仿宋_GB2312" w:hint="eastAsia"/>
                <w:sz w:val="28"/>
                <w:szCs w:val="28"/>
              </w:rPr>
              <w:t>推 荐 单 位 意 见</w:t>
            </w:r>
          </w:p>
        </w:tc>
        <w:tc>
          <w:tcPr>
            <w:tcW w:w="7762" w:type="dxa"/>
            <w:gridSpan w:val="8"/>
          </w:tcPr>
          <w:p w:rsidR="00044D01" w:rsidRDefault="00044D01" w:rsidP="00B12928">
            <w:pPr>
              <w:spacing w:line="500" w:lineRule="exact"/>
              <w:ind w:firstLineChars="400" w:firstLine="1120"/>
              <w:rPr>
                <w:rFonts w:ascii="仿宋_GB2312" w:eastAsia="仿宋_GB2312"/>
                <w:sz w:val="28"/>
                <w:szCs w:val="28"/>
              </w:rPr>
            </w:pPr>
          </w:p>
          <w:p w:rsidR="00044D01" w:rsidRDefault="00044D01" w:rsidP="00B12928">
            <w:pPr>
              <w:spacing w:line="500" w:lineRule="exact"/>
              <w:ind w:firstLineChars="400" w:firstLine="1120"/>
              <w:rPr>
                <w:rFonts w:ascii="仿宋_GB2312" w:eastAsia="仿宋_GB2312"/>
                <w:sz w:val="28"/>
                <w:szCs w:val="28"/>
              </w:rPr>
            </w:pPr>
          </w:p>
          <w:p w:rsidR="00044D01" w:rsidRDefault="00044D01" w:rsidP="00B12928">
            <w:pPr>
              <w:spacing w:line="500" w:lineRule="exact"/>
              <w:ind w:firstLineChars="400" w:firstLine="1120"/>
              <w:rPr>
                <w:rFonts w:ascii="仿宋_GB2312" w:eastAsia="仿宋_GB2312"/>
                <w:sz w:val="28"/>
                <w:szCs w:val="28"/>
              </w:rPr>
            </w:pPr>
          </w:p>
          <w:p w:rsidR="00044D01" w:rsidRDefault="00044D01" w:rsidP="00B12928">
            <w:pPr>
              <w:spacing w:line="500" w:lineRule="exact"/>
              <w:ind w:firstLineChars="400" w:firstLine="1120"/>
              <w:rPr>
                <w:rFonts w:ascii="仿宋_GB2312" w:eastAsia="仿宋_GB2312"/>
                <w:sz w:val="28"/>
                <w:szCs w:val="28"/>
              </w:rPr>
            </w:pPr>
          </w:p>
          <w:p w:rsidR="00044D01" w:rsidRDefault="00044D01" w:rsidP="00B12928">
            <w:pPr>
              <w:spacing w:line="500" w:lineRule="exact"/>
              <w:ind w:firstLineChars="400" w:firstLine="1120"/>
              <w:rPr>
                <w:rFonts w:ascii="仿宋_GB2312" w:eastAsia="仿宋_GB2312"/>
                <w:sz w:val="28"/>
                <w:szCs w:val="28"/>
              </w:rPr>
            </w:pPr>
          </w:p>
          <w:p w:rsidR="00044D01" w:rsidRDefault="00044D01" w:rsidP="00B12928">
            <w:pPr>
              <w:spacing w:line="500" w:lineRule="exact"/>
              <w:ind w:firstLineChars="400" w:firstLine="1120"/>
              <w:rPr>
                <w:rFonts w:ascii="仿宋_GB2312" w:eastAsia="仿宋_GB2312"/>
                <w:sz w:val="28"/>
                <w:szCs w:val="28"/>
              </w:rPr>
            </w:pPr>
          </w:p>
          <w:p w:rsidR="00044D01" w:rsidRDefault="00044D01" w:rsidP="00B12928">
            <w:pPr>
              <w:spacing w:line="500" w:lineRule="exact"/>
              <w:ind w:firstLineChars="400" w:firstLine="1120"/>
              <w:rPr>
                <w:rFonts w:ascii="仿宋_GB2312" w:eastAsia="仿宋_GB2312"/>
                <w:sz w:val="28"/>
                <w:szCs w:val="28"/>
              </w:rPr>
            </w:pPr>
          </w:p>
          <w:p w:rsidR="00044D01" w:rsidRDefault="00044D01" w:rsidP="00B12928">
            <w:pPr>
              <w:spacing w:line="500" w:lineRule="exact"/>
              <w:rPr>
                <w:rFonts w:ascii="仿宋_GB2312" w:eastAsia="仿宋_GB2312"/>
                <w:sz w:val="28"/>
                <w:szCs w:val="28"/>
              </w:rPr>
            </w:pPr>
          </w:p>
          <w:p w:rsidR="00044D01" w:rsidRDefault="00044D01" w:rsidP="00B12928">
            <w:pPr>
              <w:spacing w:line="500" w:lineRule="exact"/>
              <w:rPr>
                <w:rFonts w:ascii="仿宋_GB2312" w:eastAsia="仿宋_GB2312"/>
                <w:sz w:val="28"/>
                <w:szCs w:val="28"/>
              </w:rPr>
            </w:pPr>
          </w:p>
          <w:p w:rsidR="00044D01" w:rsidRDefault="00044D01" w:rsidP="00B12928">
            <w:pPr>
              <w:spacing w:line="500" w:lineRule="exact"/>
              <w:rPr>
                <w:rFonts w:ascii="仿宋_GB2312" w:eastAsia="仿宋_GB2312"/>
                <w:sz w:val="28"/>
                <w:szCs w:val="28"/>
              </w:rPr>
            </w:pPr>
          </w:p>
          <w:p w:rsidR="00044D01" w:rsidRDefault="00044D01" w:rsidP="00B12928">
            <w:pPr>
              <w:spacing w:line="500" w:lineRule="exact"/>
              <w:ind w:firstLineChars="400" w:firstLine="1120"/>
              <w:rPr>
                <w:rFonts w:ascii="仿宋_GB2312" w:eastAsia="仿宋_GB2312"/>
                <w:sz w:val="28"/>
                <w:szCs w:val="28"/>
              </w:rPr>
            </w:pPr>
          </w:p>
          <w:p w:rsidR="00044D01" w:rsidRDefault="00044D01" w:rsidP="00B12928">
            <w:pPr>
              <w:spacing w:line="500" w:lineRule="exact"/>
              <w:rPr>
                <w:rFonts w:ascii="仿宋_GB2312" w:eastAsia="仿宋_GB2312"/>
                <w:sz w:val="28"/>
                <w:szCs w:val="28"/>
              </w:rPr>
            </w:pPr>
          </w:p>
          <w:p w:rsidR="00044D01" w:rsidRDefault="00044D01" w:rsidP="00B12928">
            <w:pPr>
              <w:spacing w:line="500" w:lineRule="exact"/>
              <w:rPr>
                <w:rFonts w:ascii="仿宋_GB2312" w:eastAsia="仿宋_GB2312"/>
                <w:color w:val="000000"/>
                <w:spacing w:val="20"/>
                <w:kern w:val="0"/>
                <w:sz w:val="28"/>
                <w:szCs w:val="28"/>
              </w:rPr>
            </w:pPr>
            <w:r>
              <w:rPr>
                <w:rFonts w:ascii="仿宋_GB2312" w:eastAsia="仿宋_GB2312" w:hint="eastAsia"/>
                <w:color w:val="000000"/>
                <w:spacing w:val="20"/>
                <w:kern w:val="0"/>
                <w:sz w:val="28"/>
                <w:szCs w:val="28"/>
              </w:rPr>
              <w:t>负责人签字：              单位盖章：</w:t>
            </w:r>
          </w:p>
          <w:p w:rsidR="00044D01" w:rsidRDefault="00044D01" w:rsidP="00B12928">
            <w:pPr>
              <w:spacing w:line="500" w:lineRule="exact"/>
              <w:rPr>
                <w:rFonts w:ascii="仿宋_GB2312" w:eastAsia="仿宋_GB2312"/>
                <w:sz w:val="28"/>
                <w:szCs w:val="28"/>
              </w:rPr>
            </w:pPr>
            <w:r>
              <w:rPr>
                <w:rFonts w:ascii="仿宋_GB2312" w:eastAsia="仿宋_GB2312" w:hint="eastAsia"/>
                <w:color w:val="000000"/>
                <w:spacing w:val="20"/>
                <w:kern w:val="0"/>
                <w:sz w:val="28"/>
                <w:szCs w:val="28"/>
              </w:rPr>
              <w:t xml:space="preserve">                     年      月      日</w:t>
            </w:r>
          </w:p>
        </w:tc>
      </w:tr>
    </w:tbl>
    <w:p w:rsidR="00044D01" w:rsidRDefault="00044D01" w:rsidP="00044D01">
      <w:pPr>
        <w:pStyle w:val="2"/>
        <w:spacing w:line="574" w:lineRule="exact"/>
        <w:ind w:left="0" w:firstLineChars="0" w:firstLine="0"/>
        <w:jc w:val="center"/>
        <w:rPr>
          <w:rFonts w:ascii="微软简标宋" w:eastAsia="微软简标宋" w:hAnsi="Times New Roman"/>
          <w:bCs/>
          <w:spacing w:val="0"/>
          <w:sz w:val="44"/>
          <w:szCs w:val="44"/>
        </w:rPr>
      </w:pPr>
    </w:p>
    <w:p w:rsidR="00044D01" w:rsidRDefault="00044D01" w:rsidP="00044D01">
      <w:pPr>
        <w:pStyle w:val="2"/>
        <w:spacing w:line="574" w:lineRule="exact"/>
        <w:ind w:left="0" w:firstLineChars="0" w:firstLine="0"/>
        <w:jc w:val="center"/>
        <w:rPr>
          <w:rFonts w:ascii="微软简标宋" w:eastAsia="微软简标宋" w:hAnsi="Times New Roman"/>
          <w:bCs/>
          <w:spacing w:val="0"/>
          <w:sz w:val="44"/>
          <w:szCs w:val="44"/>
        </w:rPr>
      </w:pPr>
    </w:p>
    <w:p w:rsidR="00044D01" w:rsidRDefault="00044D01" w:rsidP="00044D01">
      <w:pPr>
        <w:pStyle w:val="2"/>
        <w:spacing w:line="574" w:lineRule="exact"/>
        <w:ind w:left="0" w:firstLineChars="0" w:firstLine="0"/>
        <w:jc w:val="center"/>
        <w:rPr>
          <w:rFonts w:ascii="微软简标宋" w:eastAsia="微软简标宋" w:hAnsi="Times New Roman"/>
          <w:bCs/>
          <w:spacing w:val="0"/>
          <w:sz w:val="44"/>
          <w:szCs w:val="44"/>
        </w:rPr>
      </w:pPr>
      <w:r>
        <w:rPr>
          <w:rFonts w:ascii="微软简标宋" w:eastAsia="微软简标宋" w:hAnsi="Times New Roman" w:hint="eastAsia"/>
          <w:bCs/>
          <w:spacing w:val="0"/>
          <w:sz w:val="44"/>
          <w:szCs w:val="44"/>
        </w:rPr>
        <w:t>以下由陕西青年科技奖评审领导机构填写</w:t>
      </w:r>
    </w:p>
    <w:tbl>
      <w:tblPr>
        <w:tblW w:w="887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9"/>
        <w:gridCol w:w="8010"/>
      </w:tblGrid>
      <w:tr w:rsidR="00044D01" w:rsidTr="00B12928">
        <w:trPr>
          <w:cantSplit/>
          <w:trHeight w:val="4627"/>
        </w:trPr>
        <w:tc>
          <w:tcPr>
            <w:tcW w:w="869" w:type="dxa"/>
            <w:textDirection w:val="tbRlV"/>
          </w:tcPr>
          <w:p w:rsidR="00044D01" w:rsidRDefault="00044D01" w:rsidP="00B12928">
            <w:pPr>
              <w:pStyle w:val="2"/>
              <w:spacing w:line="60" w:lineRule="auto"/>
              <w:ind w:left="113" w:right="113" w:firstLineChars="0" w:firstLine="0"/>
              <w:jc w:val="center"/>
              <w:rPr>
                <w:rFonts w:ascii="仿宋_GB2312" w:eastAsia="仿宋_GB2312" w:hAnsi="Times New Roman"/>
                <w:sz w:val="28"/>
                <w:szCs w:val="28"/>
              </w:rPr>
            </w:pPr>
            <w:r>
              <w:rPr>
                <w:rFonts w:ascii="仿宋_GB2312" w:eastAsia="仿宋_GB2312" w:hAnsi="Times New Roman" w:hint="eastAsia"/>
                <w:sz w:val="28"/>
                <w:szCs w:val="28"/>
              </w:rPr>
              <w:lastRenderedPageBreak/>
              <w:t>评审委员会意见</w:t>
            </w:r>
          </w:p>
        </w:tc>
        <w:tc>
          <w:tcPr>
            <w:tcW w:w="8010" w:type="dxa"/>
          </w:tcPr>
          <w:p w:rsidR="00044D01" w:rsidRDefault="00044D01" w:rsidP="00B12928">
            <w:pPr>
              <w:pStyle w:val="2"/>
              <w:spacing w:line="60" w:lineRule="auto"/>
              <w:ind w:left="0" w:firstLineChars="0" w:firstLine="0"/>
              <w:rPr>
                <w:rFonts w:ascii="仿宋_GB2312" w:eastAsia="仿宋_GB2312" w:hAnsi="Times New Roman"/>
                <w:sz w:val="28"/>
                <w:szCs w:val="28"/>
              </w:rPr>
            </w:pPr>
          </w:p>
          <w:p w:rsidR="00044D01" w:rsidRDefault="00044D01" w:rsidP="00B12928">
            <w:pPr>
              <w:pStyle w:val="2"/>
              <w:spacing w:line="60" w:lineRule="auto"/>
              <w:ind w:left="0" w:firstLineChars="0" w:firstLine="0"/>
              <w:rPr>
                <w:rFonts w:ascii="仿宋_GB2312" w:eastAsia="仿宋_GB2312" w:hAnsi="Times New Roman"/>
                <w:sz w:val="28"/>
                <w:szCs w:val="28"/>
              </w:rPr>
            </w:pPr>
          </w:p>
          <w:p w:rsidR="00044D01" w:rsidRDefault="00044D01" w:rsidP="00B12928">
            <w:pPr>
              <w:pStyle w:val="2"/>
              <w:spacing w:line="60" w:lineRule="auto"/>
              <w:ind w:left="0" w:firstLineChars="800" w:firstLine="2560"/>
              <w:rPr>
                <w:rFonts w:ascii="仿宋_GB2312" w:eastAsia="仿宋_GB2312" w:hAnsi="Times New Roman"/>
                <w:sz w:val="28"/>
                <w:szCs w:val="28"/>
              </w:rPr>
            </w:pPr>
          </w:p>
          <w:p w:rsidR="00044D01" w:rsidRDefault="00044D01" w:rsidP="00B12928">
            <w:pPr>
              <w:pStyle w:val="2"/>
              <w:spacing w:line="60" w:lineRule="auto"/>
              <w:ind w:left="0" w:firstLineChars="800" w:firstLine="2560"/>
              <w:rPr>
                <w:rFonts w:ascii="仿宋_GB2312" w:eastAsia="仿宋_GB2312" w:hAnsi="Times New Roman"/>
                <w:sz w:val="28"/>
                <w:szCs w:val="28"/>
              </w:rPr>
            </w:pPr>
          </w:p>
          <w:p w:rsidR="00044D01" w:rsidRDefault="00044D01" w:rsidP="00B12928">
            <w:pPr>
              <w:pStyle w:val="2"/>
              <w:spacing w:line="360" w:lineRule="auto"/>
              <w:ind w:left="0" w:firstLineChars="1100" w:firstLine="3520"/>
              <w:rPr>
                <w:rFonts w:ascii="仿宋_GB2312" w:eastAsia="仿宋_GB2312" w:hAnsi="Times New Roman"/>
                <w:sz w:val="28"/>
                <w:szCs w:val="28"/>
              </w:rPr>
            </w:pPr>
          </w:p>
          <w:p w:rsidR="00044D01" w:rsidRDefault="00044D01" w:rsidP="00B12928">
            <w:pPr>
              <w:pStyle w:val="2"/>
              <w:spacing w:line="360" w:lineRule="auto"/>
              <w:ind w:left="0" w:firstLineChars="1100" w:firstLine="3520"/>
              <w:rPr>
                <w:rFonts w:ascii="仿宋_GB2312" w:eastAsia="仿宋_GB2312" w:hAnsi="Times New Roman"/>
                <w:sz w:val="28"/>
                <w:szCs w:val="28"/>
              </w:rPr>
            </w:pPr>
            <w:r>
              <w:rPr>
                <w:rFonts w:ascii="仿宋_GB2312" w:eastAsia="仿宋_GB2312" w:hAnsi="Times New Roman" w:hint="eastAsia"/>
                <w:sz w:val="28"/>
                <w:szCs w:val="28"/>
              </w:rPr>
              <w:t xml:space="preserve">负责人签字：            </w:t>
            </w:r>
          </w:p>
          <w:p w:rsidR="00044D01" w:rsidRDefault="00044D01" w:rsidP="00B12928">
            <w:pPr>
              <w:pStyle w:val="2"/>
              <w:spacing w:line="360" w:lineRule="auto"/>
              <w:ind w:left="0" w:firstLineChars="800" w:firstLine="2560"/>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r w:rsidR="00044D01" w:rsidTr="00B12928">
        <w:trPr>
          <w:cantSplit/>
          <w:trHeight w:val="4596"/>
        </w:trPr>
        <w:tc>
          <w:tcPr>
            <w:tcW w:w="869" w:type="dxa"/>
            <w:textDirection w:val="tbRlV"/>
          </w:tcPr>
          <w:p w:rsidR="00044D01" w:rsidRDefault="00044D01" w:rsidP="00B12928">
            <w:pPr>
              <w:pStyle w:val="2"/>
              <w:spacing w:line="60" w:lineRule="auto"/>
              <w:ind w:left="113" w:right="113" w:firstLineChars="0" w:firstLine="0"/>
              <w:jc w:val="center"/>
              <w:rPr>
                <w:rFonts w:ascii="仿宋_GB2312" w:eastAsia="仿宋_GB2312" w:hAnsi="Times New Roman"/>
                <w:sz w:val="28"/>
                <w:szCs w:val="28"/>
              </w:rPr>
            </w:pPr>
            <w:r>
              <w:rPr>
                <w:rFonts w:ascii="仿宋_GB2312" w:eastAsia="仿宋_GB2312" w:hAnsi="Times New Roman" w:hint="eastAsia"/>
                <w:sz w:val="28"/>
                <w:szCs w:val="28"/>
              </w:rPr>
              <w:t>审批意见</w:t>
            </w:r>
          </w:p>
        </w:tc>
        <w:tc>
          <w:tcPr>
            <w:tcW w:w="8010" w:type="dxa"/>
          </w:tcPr>
          <w:p w:rsidR="00044D01" w:rsidRDefault="00044D01" w:rsidP="00B12928">
            <w:pPr>
              <w:pStyle w:val="2"/>
              <w:spacing w:line="60" w:lineRule="auto"/>
              <w:ind w:left="0" w:firstLineChars="0" w:firstLine="0"/>
              <w:rPr>
                <w:rFonts w:ascii="仿宋_GB2312" w:eastAsia="仿宋_GB2312" w:hAnsi="Times New Roman"/>
                <w:sz w:val="28"/>
                <w:szCs w:val="28"/>
              </w:rPr>
            </w:pPr>
          </w:p>
          <w:p w:rsidR="00044D01" w:rsidRDefault="00044D01" w:rsidP="00B12928">
            <w:pPr>
              <w:pStyle w:val="2"/>
              <w:spacing w:line="60" w:lineRule="auto"/>
              <w:ind w:left="0" w:firstLineChars="0" w:firstLine="0"/>
              <w:rPr>
                <w:rFonts w:ascii="仿宋_GB2312" w:eastAsia="仿宋_GB2312" w:hAnsi="Times New Roman"/>
                <w:sz w:val="28"/>
                <w:szCs w:val="28"/>
              </w:rPr>
            </w:pPr>
          </w:p>
          <w:p w:rsidR="00044D01" w:rsidRDefault="00044D01" w:rsidP="00B12928">
            <w:pPr>
              <w:pStyle w:val="2"/>
              <w:spacing w:line="360" w:lineRule="auto"/>
              <w:ind w:left="0" w:firstLineChars="100" w:firstLine="320"/>
              <w:rPr>
                <w:rFonts w:ascii="仿宋_GB2312" w:eastAsia="仿宋_GB2312" w:hAnsi="Times New Roman"/>
                <w:sz w:val="28"/>
                <w:szCs w:val="28"/>
              </w:rPr>
            </w:pPr>
          </w:p>
          <w:p w:rsidR="00044D01" w:rsidRDefault="00044D01" w:rsidP="00B12928">
            <w:pPr>
              <w:pStyle w:val="2"/>
              <w:spacing w:line="360" w:lineRule="auto"/>
              <w:ind w:left="0" w:firstLineChars="100" w:firstLine="320"/>
              <w:rPr>
                <w:rFonts w:ascii="仿宋_GB2312" w:eastAsia="仿宋_GB2312" w:hAnsi="Times New Roman"/>
                <w:sz w:val="28"/>
                <w:szCs w:val="28"/>
              </w:rPr>
            </w:pPr>
          </w:p>
          <w:p w:rsidR="00044D01" w:rsidRDefault="00044D01" w:rsidP="00B12928">
            <w:pPr>
              <w:pStyle w:val="2"/>
              <w:spacing w:line="360" w:lineRule="auto"/>
              <w:ind w:left="0" w:firstLineChars="100" w:firstLine="320"/>
              <w:rPr>
                <w:rFonts w:ascii="仿宋_GB2312" w:eastAsia="仿宋_GB2312" w:hAnsi="Times New Roman"/>
                <w:sz w:val="28"/>
                <w:szCs w:val="28"/>
              </w:rPr>
            </w:pPr>
          </w:p>
          <w:p w:rsidR="00044D01" w:rsidRDefault="00044D01" w:rsidP="00B12928">
            <w:pPr>
              <w:pStyle w:val="2"/>
              <w:spacing w:line="360" w:lineRule="auto"/>
              <w:ind w:left="0" w:firstLineChars="100" w:firstLine="320"/>
              <w:rPr>
                <w:rFonts w:ascii="仿宋_GB2312" w:eastAsia="仿宋_GB2312" w:hAnsi="Times New Roman"/>
                <w:sz w:val="28"/>
                <w:szCs w:val="28"/>
              </w:rPr>
            </w:pPr>
            <w:r>
              <w:rPr>
                <w:rFonts w:ascii="仿宋_GB2312" w:eastAsia="仿宋_GB2312" w:hAnsi="Times New Roman" w:hint="eastAsia"/>
                <w:sz w:val="28"/>
                <w:szCs w:val="28"/>
              </w:rPr>
              <w:t xml:space="preserve">负责人签字：        领导工作委员会(章)         </w:t>
            </w:r>
          </w:p>
          <w:p w:rsidR="00044D01" w:rsidRDefault="00044D01" w:rsidP="00B12928">
            <w:pPr>
              <w:pStyle w:val="2"/>
              <w:spacing w:line="360" w:lineRule="auto"/>
              <w:ind w:left="0" w:firstLineChars="200" w:firstLine="640"/>
              <w:rPr>
                <w:rFonts w:ascii="仿宋_GB2312" w:eastAsia="仿宋_GB2312" w:hAnsi="Times New Roman"/>
                <w:sz w:val="28"/>
                <w:szCs w:val="28"/>
              </w:rPr>
            </w:pPr>
            <w:r>
              <w:rPr>
                <w:rFonts w:ascii="仿宋_GB2312" w:eastAsia="仿宋_GB2312" w:hAnsi="Times New Roman" w:hint="eastAsia"/>
                <w:sz w:val="28"/>
                <w:szCs w:val="28"/>
              </w:rPr>
              <w:t xml:space="preserve">                       年     月     日</w:t>
            </w:r>
          </w:p>
        </w:tc>
      </w:tr>
      <w:tr w:rsidR="00044D01" w:rsidTr="00B12928">
        <w:trPr>
          <w:cantSplit/>
          <w:trHeight w:val="2308"/>
        </w:trPr>
        <w:tc>
          <w:tcPr>
            <w:tcW w:w="869" w:type="dxa"/>
            <w:textDirection w:val="tbRlV"/>
          </w:tcPr>
          <w:p w:rsidR="00044D01" w:rsidRDefault="00044D01" w:rsidP="00B12928">
            <w:pPr>
              <w:pStyle w:val="2"/>
              <w:spacing w:line="60" w:lineRule="auto"/>
              <w:ind w:left="113" w:right="113" w:firstLineChars="0" w:firstLine="0"/>
              <w:jc w:val="center"/>
              <w:rPr>
                <w:rFonts w:ascii="仿宋_GB2312" w:eastAsia="仿宋_GB2312" w:hAnsi="Times New Roman"/>
                <w:sz w:val="28"/>
                <w:szCs w:val="28"/>
              </w:rPr>
            </w:pPr>
            <w:r>
              <w:rPr>
                <w:rFonts w:ascii="仿宋_GB2312" w:eastAsia="仿宋_GB2312" w:hAnsi="Times New Roman" w:hint="eastAsia"/>
                <w:sz w:val="28"/>
                <w:szCs w:val="28"/>
              </w:rPr>
              <w:t>备    注</w:t>
            </w:r>
          </w:p>
        </w:tc>
        <w:tc>
          <w:tcPr>
            <w:tcW w:w="8010" w:type="dxa"/>
          </w:tcPr>
          <w:p w:rsidR="00044D01" w:rsidRDefault="00044D01" w:rsidP="00B12928">
            <w:pPr>
              <w:pStyle w:val="2"/>
              <w:spacing w:line="60" w:lineRule="auto"/>
              <w:ind w:left="0" w:firstLineChars="0" w:firstLine="0"/>
              <w:rPr>
                <w:rFonts w:ascii="仿宋_GB2312" w:eastAsia="仿宋_GB2312" w:hAnsi="Times New Roman"/>
                <w:sz w:val="28"/>
                <w:szCs w:val="28"/>
              </w:rPr>
            </w:pPr>
          </w:p>
          <w:p w:rsidR="00044D01" w:rsidRDefault="00044D01" w:rsidP="00B12928">
            <w:pPr>
              <w:pStyle w:val="2"/>
              <w:spacing w:line="60" w:lineRule="auto"/>
              <w:ind w:left="0" w:firstLineChars="0" w:firstLine="0"/>
              <w:rPr>
                <w:rFonts w:ascii="仿宋_GB2312" w:eastAsia="仿宋_GB2312" w:hAnsi="Times New Roman"/>
                <w:sz w:val="28"/>
                <w:szCs w:val="28"/>
              </w:rPr>
            </w:pPr>
          </w:p>
          <w:p w:rsidR="00044D01" w:rsidRDefault="00044D01" w:rsidP="00B12928">
            <w:pPr>
              <w:pStyle w:val="2"/>
              <w:spacing w:line="60" w:lineRule="auto"/>
              <w:ind w:left="0" w:firstLineChars="0" w:firstLine="0"/>
              <w:rPr>
                <w:rFonts w:ascii="仿宋_GB2312" w:eastAsia="仿宋_GB2312" w:hAnsi="Times New Roman"/>
                <w:sz w:val="28"/>
                <w:szCs w:val="28"/>
              </w:rPr>
            </w:pPr>
          </w:p>
          <w:p w:rsidR="00044D01" w:rsidRDefault="00044D01" w:rsidP="00B12928">
            <w:pPr>
              <w:pStyle w:val="2"/>
              <w:spacing w:line="60" w:lineRule="auto"/>
              <w:ind w:left="0" w:firstLineChars="0" w:firstLine="0"/>
              <w:rPr>
                <w:rFonts w:ascii="仿宋_GB2312" w:eastAsia="仿宋_GB2312" w:hAnsi="Times New Roman"/>
                <w:sz w:val="28"/>
                <w:szCs w:val="28"/>
              </w:rPr>
            </w:pPr>
          </w:p>
        </w:tc>
      </w:tr>
    </w:tbl>
    <w:p w:rsidR="001213D4" w:rsidRDefault="001213D4"/>
    <w:sectPr w:rsidR="00121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altName w:val="Microsoft YaHei UI"/>
    <w:charset w:val="86"/>
    <w:family w:val="script"/>
    <w:pitch w:val="fixed"/>
    <w:sig w:usb0="00000000" w:usb1="080E0000" w:usb2="00000010" w:usb3="00000000" w:csb0="00040000" w:csb1="00000000"/>
  </w:font>
  <w:font w:name="微软简标宋">
    <w:altName w:val="等线"/>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59"/>
    <w:rsid w:val="00044D01"/>
    <w:rsid w:val="001213D4"/>
    <w:rsid w:val="001A5C57"/>
    <w:rsid w:val="00976759"/>
    <w:rsid w:val="00D60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5C97"/>
  <w15:chartTrackingRefBased/>
  <w15:docId w15:val="{111ADF3B-F815-4354-B5ED-629BF560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1"/>
    <w:rsid w:val="00044D01"/>
    <w:pPr>
      <w:ind w:left="556" w:firstLineChars="80" w:firstLine="272"/>
    </w:pPr>
    <w:rPr>
      <w:rFonts w:ascii="宋体" w:hAnsi="宋体"/>
      <w:color w:val="000000"/>
      <w:spacing w:val="20"/>
      <w:kern w:val="0"/>
      <w:sz w:val="30"/>
      <w:szCs w:val="30"/>
    </w:rPr>
  </w:style>
  <w:style w:type="character" w:customStyle="1" w:styleId="20">
    <w:name w:val="正文文本缩进 2 字符"/>
    <w:basedOn w:val="a0"/>
    <w:uiPriority w:val="99"/>
    <w:semiHidden/>
    <w:rsid w:val="00044D01"/>
    <w:rPr>
      <w:rFonts w:ascii="Times New Roman" w:eastAsia="宋体" w:hAnsi="Times New Roman" w:cs="Times New Roman"/>
      <w:szCs w:val="24"/>
    </w:rPr>
  </w:style>
  <w:style w:type="character" w:customStyle="1" w:styleId="21">
    <w:name w:val="正文文本缩进 2 字符1"/>
    <w:link w:val="2"/>
    <w:rsid w:val="00044D01"/>
    <w:rPr>
      <w:rFonts w:ascii="宋体" w:eastAsia="宋体" w:hAnsi="宋体" w:cs="Times New Roman"/>
      <w:color w:val="000000"/>
      <w:spacing w:val="2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2022-09-19T06:14:00Z</dcterms:created>
  <dc:creator>Administrator</dc:creator>
  <cp:lastModifiedBy>Administrator</cp:lastModifiedBy>
  <dcterms:modified xsi:type="dcterms:W3CDTF">2022-09-19T06:54:00Z</dcterms:modified>
  <cp:revision>4</cp:revision>
</cp:coreProperties>
</file>